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CD5" w:rsidRPr="00F82CD5" w:rsidRDefault="00F82CD5" w:rsidP="00F82CD5">
      <w:pPr>
        <w:pStyle w:val="a3"/>
        <w:spacing w:before="0" w:beforeAutospacing="0" w:after="0" w:afterAutospacing="0"/>
        <w:jc w:val="right"/>
      </w:pPr>
      <w:r>
        <w:rPr>
          <w:i/>
        </w:rPr>
        <w:t>А. В. </w:t>
      </w:r>
      <w:proofErr w:type="spellStart"/>
      <w:r w:rsidRPr="00D335FE">
        <w:rPr>
          <w:i/>
        </w:rPr>
        <w:t>Байыр-оол</w:t>
      </w:r>
      <w:proofErr w:type="spellEnd"/>
      <w:r w:rsidRPr="00D335FE">
        <w:rPr>
          <w:i/>
        </w:rPr>
        <w:t xml:space="preserve"> </w:t>
      </w:r>
    </w:p>
    <w:p w:rsidR="00D335FE" w:rsidRDefault="00D335FE" w:rsidP="00F82CD5">
      <w:pPr>
        <w:pStyle w:val="a3"/>
        <w:spacing w:before="0" w:beforeAutospacing="0" w:after="0" w:afterAutospacing="0"/>
        <w:jc w:val="center"/>
        <w:rPr>
          <w:b/>
        </w:rPr>
      </w:pPr>
      <w:r w:rsidRPr="00D335FE">
        <w:rPr>
          <w:b/>
        </w:rPr>
        <w:t>Отражение представлений о смерти в тувинском языке</w:t>
      </w:r>
      <w:r w:rsidR="00925829" w:rsidRPr="00925829">
        <w:rPr>
          <w:b/>
          <w:vertAlign w:val="superscript"/>
        </w:rPr>
        <w:footnoteReference w:id="1"/>
      </w:r>
    </w:p>
    <w:p w:rsidR="00F82CD5" w:rsidRPr="00F73B1A" w:rsidRDefault="00F82CD5" w:rsidP="00F82CD5">
      <w:pPr>
        <w:pStyle w:val="a3"/>
        <w:spacing w:before="0" w:beforeAutospacing="0" w:after="0" w:afterAutospacing="0"/>
        <w:jc w:val="center"/>
        <w:rPr>
          <w:b/>
          <w:i/>
        </w:rPr>
      </w:pPr>
    </w:p>
    <w:p w:rsidR="00F82CD5" w:rsidRPr="00F82CD5" w:rsidRDefault="00F82CD5" w:rsidP="00F82CD5">
      <w:pPr>
        <w:pStyle w:val="a3"/>
        <w:spacing w:before="0" w:beforeAutospacing="0" w:after="0" w:afterAutospacing="0"/>
        <w:jc w:val="right"/>
        <w:rPr>
          <w:b/>
          <w:i/>
          <w:lang w:val="en-US"/>
        </w:rPr>
      </w:pPr>
      <w:r w:rsidRPr="00F82CD5">
        <w:rPr>
          <w:b/>
          <w:i/>
          <w:lang w:val="en-US"/>
        </w:rPr>
        <w:t>A.</w:t>
      </w:r>
      <w:r w:rsidR="009927ED" w:rsidRPr="00F73B1A">
        <w:rPr>
          <w:b/>
          <w:i/>
          <w:lang w:val="en-US"/>
        </w:rPr>
        <w:t> </w:t>
      </w:r>
      <w:r w:rsidRPr="00F82CD5">
        <w:rPr>
          <w:b/>
          <w:i/>
          <w:lang w:val="en-US"/>
        </w:rPr>
        <w:t>V.</w:t>
      </w:r>
      <w:r w:rsidR="009927ED" w:rsidRPr="00F73B1A">
        <w:rPr>
          <w:b/>
          <w:i/>
          <w:lang w:val="en-US"/>
        </w:rPr>
        <w:t> </w:t>
      </w:r>
      <w:proofErr w:type="spellStart"/>
      <w:r w:rsidRPr="00F82CD5">
        <w:rPr>
          <w:b/>
          <w:i/>
          <w:lang w:val="en-US"/>
        </w:rPr>
        <w:t>Bayyr-ool</w:t>
      </w:r>
      <w:proofErr w:type="spellEnd"/>
    </w:p>
    <w:p w:rsidR="00F82CD5" w:rsidRPr="000820E2" w:rsidRDefault="00F82CD5" w:rsidP="00F82CD5">
      <w:pPr>
        <w:pStyle w:val="a3"/>
        <w:spacing w:before="0" w:beforeAutospacing="0" w:after="0" w:afterAutospacing="0"/>
        <w:jc w:val="center"/>
        <w:rPr>
          <w:b/>
          <w:lang w:val="en-US"/>
        </w:rPr>
      </w:pPr>
      <w:r w:rsidRPr="00D335FE">
        <w:rPr>
          <w:b/>
          <w:lang w:val="en-US"/>
        </w:rPr>
        <w:t>Ideas</w:t>
      </w:r>
      <w:r w:rsidRPr="00F721A9">
        <w:rPr>
          <w:b/>
          <w:lang w:val="en-US"/>
        </w:rPr>
        <w:t xml:space="preserve"> </w:t>
      </w:r>
      <w:r w:rsidRPr="00D335FE">
        <w:rPr>
          <w:b/>
          <w:lang w:val="en-US"/>
        </w:rPr>
        <w:t>ab</w:t>
      </w:r>
      <w:r>
        <w:rPr>
          <w:b/>
          <w:lang w:val="en-US"/>
        </w:rPr>
        <w:t>out</w:t>
      </w:r>
      <w:r w:rsidRPr="00F721A9">
        <w:rPr>
          <w:b/>
          <w:lang w:val="en-US"/>
        </w:rPr>
        <w:t xml:space="preserve"> </w:t>
      </w:r>
      <w:r>
        <w:rPr>
          <w:b/>
          <w:lang w:val="en-US"/>
        </w:rPr>
        <w:t>death</w:t>
      </w:r>
      <w:r w:rsidRPr="00F721A9">
        <w:rPr>
          <w:b/>
          <w:lang w:val="en-US"/>
        </w:rPr>
        <w:t xml:space="preserve"> </w:t>
      </w:r>
      <w:r>
        <w:rPr>
          <w:b/>
          <w:lang w:val="en-US"/>
        </w:rPr>
        <w:t>in</w:t>
      </w:r>
      <w:r w:rsidRPr="00F721A9">
        <w:rPr>
          <w:b/>
          <w:lang w:val="en-US"/>
        </w:rPr>
        <w:t xml:space="preserve"> </w:t>
      </w:r>
      <w:r>
        <w:rPr>
          <w:b/>
          <w:lang w:val="en-US"/>
        </w:rPr>
        <w:t>the</w:t>
      </w:r>
      <w:r w:rsidRPr="00F721A9">
        <w:rPr>
          <w:b/>
          <w:lang w:val="en-US"/>
        </w:rPr>
        <w:t xml:space="preserve"> </w:t>
      </w:r>
      <w:r>
        <w:rPr>
          <w:b/>
          <w:lang w:val="en-US"/>
        </w:rPr>
        <w:t>Tuvan</w:t>
      </w:r>
      <w:r w:rsidRPr="00F721A9">
        <w:rPr>
          <w:b/>
          <w:lang w:val="en-US"/>
        </w:rPr>
        <w:t xml:space="preserve"> </w:t>
      </w:r>
      <w:r>
        <w:rPr>
          <w:b/>
          <w:lang w:val="en-US"/>
        </w:rPr>
        <w:t>language</w:t>
      </w:r>
    </w:p>
    <w:p w:rsidR="00F82CD5" w:rsidRPr="00F82CD5" w:rsidRDefault="00F82CD5" w:rsidP="00F82CD5">
      <w:pPr>
        <w:pStyle w:val="a3"/>
        <w:spacing w:before="0" w:beforeAutospacing="0" w:after="0" w:afterAutospacing="0"/>
        <w:jc w:val="center"/>
        <w:rPr>
          <w:b/>
          <w:lang w:val="en-US"/>
        </w:rPr>
      </w:pPr>
    </w:p>
    <w:p w:rsidR="00376855" w:rsidRDefault="00266220" w:rsidP="00F721A9">
      <w:pPr>
        <w:pStyle w:val="a3"/>
        <w:spacing w:before="0" w:beforeAutospacing="0" w:after="0" w:afterAutospacing="0"/>
        <w:ind w:firstLine="567"/>
        <w:jc w:val="both"/>
      </w:pPr>
      <w:r>
        <w:t xml:space="preserve">Смерть является одним из универсальных понятий в языковой картине мира многих народов. В каждой культуре и у каждого народа есть свои представления о феномене смерти. </w:t>
      </w:r>
    </w:p>
    <w:p w:rsidR="00503FB8" w:rsidRPr="00590635" w:rsidRDefault="00376855" w:rsidP="00590635">
      <w:pPr>
        <w:pStyle w:val="a3"/>
        <w:spacing w:before="0" w:beforeAutospacing="0" w:after="0" w:afterAutospacing="0"/>
        <w:ind w:firstLine="567"/>
        <w:jc w:val="both"/>
        <w:rPr>
          <w:spacing w:val="-4"/>
        </w:rPr>
      </w:pPr>
      <w:r w:rsidRPr="00590635">
        <w:rPr>
          <w:spacing w:val="-4"/>
        </w:rPr>
        <w:t xml:space="preserve">Понятие «смерть» в тувинском языке выражается именем </w:t>
      </w:r>
      <w:proofErr w:type="spellStart"/>
      <w:r w:rsidRPr="00590635">
        <w:rPr>
          <w:i/>
          <w:spacing w:val="-4"/>
        </w:rPr>
        <w:t>ө</w:t>
      </w:r>
      <w:proofErr w:type="gramStart"/>
      <w:r w:rsidRPr="00590635">
        <w:rPr>
          <w:i/>
          <w:spacing w:val="-4"/>
        </w:rPr>
        <w:t>л</w:t>
      </w:r>
      <w:proofErr w:type="gramEnd"/>
      <w:r w:rsidRPr="00590635">
        <w:rPr>
          <w:i/>
          <w:spacing w:val="-4"/>
        </w:rPr>
        <w:t>үм</w:t>
      </w:r>
      <w:proofErr w:type="spellEnd"/>
      <w:r w:rsidRPr="00590635">
        <w:rPr>
          <w:spacing w:val="-4"/>
        </w:rPr>
        <w:t xml:space="preserve">, как и во многих других тюркских языках. </w:t>
      </w:r>
      <w:r w:rsidR="00EF662B" w:rsidRPr="00590635">
        <w:rPr>
          <w:spacing w:val="-4"/>
        </w:rPr>
        <w:t xml:space="preserve">Слово </w:t>
      </w:r>
      <w:proofErr w:type="spellStart"/>
      <w:r w:rsidR="00EF662B" w:rsidRPr="00590635">
        <w:rPr>
          <w:i/>
          <w:spacing w:val="-4"/>
        </w:rPr>
        <w:t>ө</w:t>
      </w:r>
      <w:proofErr w:type="gramStart"/>
      <w:r w:rsidR="00EF662B" w:rsidRPr="00590635">
        <w:rPr>
          <w:i/>
          <w:spacing w:val="-4"/>
        </w:rPr>
        <w:t>л</w:t>
      </w:r>
      <w:proofErr w:type="gramEnd"/>
      <w:r w:rsidR="00EF662B" w:rsidRPr="00590635">
        <w:rPr>
          <w:i/>
          <w:spacing w:val="-4"/>
        </w:rPr>
        <w:t>үм</w:t>
      </w:r>
      <w:proofErr w:type="spellEnd"/>
      <w:r w:rsidR="00EF662B" w:rsidRPr="00590635">
        <w:rPr>
          <w:spacing w:val="-4"/>
        </w:rPr>
        <w:t xml:space="preserve"> имеет следующие значения: 1. смерть, гибель; 2. по народному поверью: место в теле животного, при ранении которого наступает смерть; 3. </w:t>
      </w:r>
      <w:r w:rsidR="00EF662B" w:rsidRPr="00590635">
        <w:rPr>
          <w:i/>
          <w:spacing w:val="-4"/>
        </w:rPr>
        <w:t>перен</w:t>
      </w:r>
      <w:r w:rsidR="00CB50CB" w:rsidRPr="00590635">
        <w:rPr>
          <w:spacing w:val="-4"/>
        </w:rPr>
        <w:t xml:space="preserve">. </w:t>
      </w:r>
      <w:r w:rsidR="00EF662B" w:rsidRPr="00590635">
        <w:rPr>
          <w:spacing w:val="-4"/>
        </w:rPr>
        <w:t>поражение на войне</w:t>
      </w:r>
      <w:r w:rsidR="00F721A9" w:rsidRPr="00590635">
        <w:rPr>
          <w:spacing w:val="-4"/>
        </w:rPr>
        <w:t xml:space="preserve"> [</w:t>
      </w:r>
      <w:r w:rsidR="00590635" w:rsidRPr="00590635">
        <w:rPr>
          <w:spacing w:val="-4"/>
        </w:rPr>
        <w:t>1:</w:t>
      </w:r>
      <w:r w:rsidR="00F721A9" w:rsidRPr="00590635">
        <w:rPr>
          <w:spacing w:val="-4"/>
        </w:rPr>
        <w:t xml:space="preserve"> 505]</w:t>
      </w:r>
      <w:r w:rsidR="00D4659E" w:rsidRPr="00590635">
        <w:rPr>
          <w:spacing w:val="-4"/>
        </w:rPr>
        <w:t>.</w:t>
      </w:r>
    </w:p>
    <w:p w:rsidR="000F79AA" w:rsidRDefault="00D67CEA" w:rsidP="00183190">
      <w:pPr>
        <w:pStyle w:val="a3"/>
        <w:spacing w:before="0" w:beforeAutospacing="0" w:after="0" w:afterAutospacing="0"/>
        <w:ind w:firstLine="567"/>
        <w:jc w:val="both"/>
      </w:pPr>
      <w:r>
        <w:t xml:space="preserve">Анализ устойчивых выражений и фразеологизмом в современных </w:t>
      </w:r>
      <w:r w:rsidR="00251B52">
        <w:t>художественных</w:t>
      </w:r>
      <w:r>
        <w:t xml:space="preserve"> текстах позволяет говорить, что смерть пр</w:t>
      </w:r>
      <w:r w:rsidR="00C21C73">
        <w:t>едставляется</w:t>
      </w:r>
      <w:r>
        <w:t xml:space="preserve"> в образе «живого существа» или, может быть, «зверя»</w:t>
      </w:r>
      <w:r w:rsidRPr="00D67CEA">
        <w:t xml:space="preserve"> </w:t>
      </w:r>
      <w:r>
        <w:t>(</w:t>
      </w:r>
      <w:proofErr w:type="spellStart"/>
      <w:r w:rsidRPr="00D67CEA">
        <w:rPr>
          <w:i/>
        </w:rPr>
        <w:t>өлүмнү</w:t>
      </w:r>
      <w:proofErr w:type="spellEnd"/>
      <w:r w:rsidRPr="00D67CEA">
        <w:rPr>
          <w:i/>
        </w:rPr>
        <w:t xml:space="preserve">ӊ </w:t>
      </w:r>
      <w:proofErr w:type="spellStart"/>
      <w:r w:rsidRPr="00D67CEA">
        <w:rPr>
          <w:i/>
        </w:rPr>
        <w:t>аспаа</w:t>
      </w:r>
      <w:proofErr w:type="spellEnd"/>
      <w:r w:rsidRPr="00D67CEA">
        <w:t xml:space="preserve"> ‘когти смерти’</w:t>
      </w:r>
      <w:r>
        <w:t xml:space="preserve">), </w:t>
      </w:r>
      <w:r w:rsidR="007A4114">
        <w:rPr>
          <w:lang w:val="en-US"/>
        </w:rPr>
        <w:t>c</w:t>
      </w:r>
      <w:r w:rsidR="007A4114" w:rsidRPr="007A4114">
        <w:t xml:space="preserve"> </w:t>
      </w:r>
      <w:r w:rsidR="007A4114">
        <w:t>которым можно встретиться (</w:t>
      </w:r>
      <w:proofErr w:type="spellStart"/>
      <w:r w:rsidR="007A4114" w:rsidRPr="00D67CEA">
        <w:rPr>
          <w:i/>
        </w:rPr>
        <w:t>өлүмге</w:t>
      </w:r>
      <w:proofErr w:type="spellEnd"/>
      <w:r w:rsidR="007A4114" w:rsidRPr="00D67CEA">
        <w:rPr>
          <w:i/>
        </w:rPr>
        <w:t xml:space="preserve"> </w:t>
      </w:r>
      <w:proofErr w:type="spellStart"/>
      <w:r w:rsidR="007A4114" w:rsidRPr="00D67CEA">
        <w:rPr>
          <w:i/>
        </w:rPr>
        <w:t>таваржыр</w:t>
      </w:r>
      <w:proofErr w:type="spellEnd"/>
      <w:r w:rsidR="007A4114" w:rsidRPr="00D67CEA">
        <w:t xml:space="preserve"> </w:t>
      </w:r>
      <w:r w:rsidR="007A4114" w:rsidRPr="007A4114">
        <w:t>‘</w:t>
      </w:r>
      <w:r w:rsidR="007A4114" w:rsidRPr="00D67CEA">
        <w:t>встретиться со смертью</w:t>
      </w:r>
      <w:r w:rsidR="007A4114" w:rsidRPr="007A4114">
        <w:t>’</w:t>
      </w:r>
      <w:r w:rsidR="00124F74">
        <w:t xml:space="preserve">, </w:t>
      </w:r>
      <w:proofErr w:type="spellStart"/>
      <w:r w:rsidR="00124F74" w:rsidRPr="00D67CEA">
        <w:rPr>
          <w:i/>
        </w:rPr>
        <w:t>өлүмге</w:t>
      </w:r>
      <w:proofErr w:type="spellEnd"/>
      <w:r w:rsidR="00124F74" w:rsidRPr="00D67CEA">
        <w:rPr>
          <w:i/>
        </w:rPr>
        <w:t xml:space="preserve"> </w:t>
      </w:r>
      <w:proofErr w:type="spellStart"/>
      <w:r w:rsidR="00124F74" w:rsidRPr="00D67CEA">
        <w:rPr>
          <w:i/>
        </w:rPr>
        <w:t>алзыр</w:t>
      </w:r>
      <w:proofErr w:type="spellEnd"/>
      <w:r w:rsidR="00124F74" w:rsidRPr="00D67CEA">
        <w:t xml:space="preserve"> (букв.</w:t>
      </w:r>
      <w:r w:rsidR="00124F74">
        <w:t>:</w:t>
      </w:r>
      <w:r w:rsidR="00124F74" w:rsidRPr="00D67CEA">
        <w:t xml:space="preserve"> дать схватить смерти) ‘умереть’</w:t>
      </w:r>
      <w:r w:rsidR="007A4114">
        <w:t>)</w:t>
      </w:r>
      <w:r w:rsidR="00503FB8" w:rsidRPr="00503FB8">
        <w:t xml:space="preserve">, </w:t>
      </w:r>
      <w:r w:rsidR="00503FB8">
        <w:t>эта встреча может быть вынужденной (</w:t>
      </w:r>
      <w:proofErr w:type="spellStart"/>
      <w:r w:rsidR="00503FB8" w:rsidRPr="00D67CEA">
        <w:rPr>
          <w:i/>
        </w:rPr>
        <w:t>өлүмче</w:t>
      </w:r>
      <w:proofErr w:type="spellEnd"/>
      <w:r w:rsidR="00503FB8" w:rsidRPr="00D67CEA">
        <w:rPr>
          <w:i/>
        </w:rPr>
        <w:t xml:space="preserve"> </w:t>
      </w:r>
      <w:proofErr w:type="spellStart"/>
      <w:r w:rsidR="00503FB8" w:rsidRPr="00D67CEA">
        <w:rPr>
          <w:i/>
        </w:rPr>
        <w:t>албадаар</w:t>
      </w:r>
      <w:proofErr w:type="spellEnd"/>
      <w:r w:rsidR="00503FB8" w:rsidRPr="00D67CEA">
        <w:t xml:space="preserve"> (букв</w:t>
      </w:r>
      <w:proofErr w:type="gramStart"/>
      <w:r w:rsidR="00503FB8" w:rsidRPr="00D67CEA">
        <w:t>.</w:t>
      </w:r>
      <w:proofErr w:type="gramEnd"/>
      <w:r w:rsidR="00503FB8" w:rsidRPr="00D67CEA">
        <w:t xml:space="preserve"> </w:t>
      </w:r>
      <w:proofErr w:type="gramStart"/>
      <w:r w:rsidR="00503FB8" w:rsidRPr="00D67CEA">
        <w:t>з</w:t>
      </w:r>
      <w:proofErr w:type="gramEnd"/>
      <w:r w:rsidR="00503FB8" w:rsidRPr="00D67CEA">
        <w:t xml:space="preserve">аставить на смерть) </w:t>
      </w:r>
      <w:r w:rsidR="00503FB8" w:rsidRPr="00503FB8">
        <w:t>‘</w:t>
      </w:r>
      <w:r w:rsidR="00503FB8" w:rsidRPr="00D67CEA">
        <w:t>отправить на смерть</w:t>
      </w:r>
      <w:r w:rsidR="00577689">
        <w:t>’</w:t>
      </w:r>
      <w:r w:rsidR="00503FB8" w:rsidRPr="00503FB8">
        <w:t xml:space="preserve">, </w:t>
      </w:r>
      <w:proofErr w:type="spellStart"/>
      <w:r w:rsidR="00503FB8" w:rsidRPr="00D67CEA">
        <w:rPr>
          <w:i/>
        </w:rPr>
        <w:t>ө</w:t>
      </w:r>
      <w:proofErr w:type="gramStart"/>
      <w:r w:rsidR="00503FB8" w:rsidRPr="00D67CEA">
        <w:rPr>
          <w:i/>
        </w:rPr>
        <w:t>л</w:t>
      </w:r>
      <w:proofErr w:type="gramEnd"/>
      <w:r w:rsidR="00503FB8" w:rsidRPr="00D67CEA">
        <w:rPr>
          <w:i/>
        </w:rPr>
        <w:t>үмче</w:t>
      </w:r>
      <w:proofErr w:type="spellEnd"/>
      <w:r w:rsidR="00503FB8" w:rsidRPr="00D67CEA">
        <w:rPr>
          <w:i/>
        </w:rPr>
        <w:t xml:space="preserve"> </w:t>
      </w:r>
      <w:proofErr w:type="spellStart"/>
      <w:r w:rsidR="00503FB8" w:rsidRPr="00D67CEA">
        <w:rPr>
          <w:i/>
        </w:rPr>
        <w:t>ыдалаар</w:t>
      </w:r>
      <w:proofErr w:type="spellEnd"/>
      <w:r w:rsidR="00503FB8" w:rsidRPr="00D67CEA">
        <w:t xml:space="preserve"> </w:t>
      </w:r>
      <w:r w:rsidR="00503FB8" w:rsidRPr="00503FB8">
        <w:t>‘</w:t>
      </w:r>
      <w:r w:rsidR="00503FB8" w:rsidRPr="00D67CEA">
        <w:t>отправлять (насильно) на смерть</w:t>
      </w:r>
      <w:r w:rsidR="00503FB8" w:rsidRPr="00503FB8">
        <w:t>’</w:t>
      </w:r>
      <w:r w:rsidR="00F721A9">
        <w:t>,</w:t>
      </w:r>
      <w:r w:rsidR="00F721A9" w:rsidRPr="00F721A9">
        <w:rPr>
          <w:i/>
        </w:rPr>
        <w:t xml:space="preserve"> </w:t>
      </w:r>
      <w:proofErr w:type="spellStart"/>
      <w:r w:rsidR="00F721A9" w:rsidRPr="00D67CEA">
        <w:rPr>
          <w:i/>
        </w:rPr>
        <w:t>өлүмге</w:t>
      </w:r>
      <w:proofErr w:type="spellEnd"/>
      <w:r w:rsidR="00F721A9" w:rsidRPr="00D67CEA">
        <w:rPr>
          <w:i/>
        </w:rPr>
        <w:t xml:space="preserve"> </w:t>
      </w:r>
      <w:proofErr w:type="spellStart"/>
      <w:r w:rsidR="00F721A9" w:rsidRPr="00D67CEA">
        <w:rPr>
          <w:i/>
        </w:rPr>
        <w:t>чыгадыр</w:t>
      </w:r>
      <w:proofErr w:type="spellEnd"/>
      <w:r w:rsidR="00F721A9" w:rsidRPr="00D67CEA">
        <w:t xml:space="preserve"> </w:t>
      </w:r>
      <w:r w:rsidR="00F721A9" w:rsidRPr="007A4114">
        <w:t>‘</w:t>
      </w:r>
      <w:r w:rsidR="00F721A9">
        <w:t>быть прижатым к смерти</w:t>
      </w:r>
      <w:r w:rsidR="00F721A9" w:rsidRPr="007A4114">
        <w:t>’</w:t>
      </w:r>
      <w:r w:rsidR="00F721A9">
        <w:t>)</w:t>
      </w:r>
      <w:r w:rsidR="00503FB8" w:rsidRPr="00503FB8">
        <w:t xml:space="preserve">. </w:t>
      </w:r>
      <w:r w:rsidR="00503FB8">
        <w:rPr>
          <w:lang w:val="en-US"/>
        </w:rPr>
        <w:t>C</w:t>
      </w:r>
      <w:r w:rsidR="00503FB8">
        <w:t xml:space="preserve">о смертью </w:t>
      </w:r>
      <w:r w:rsidR="007A4114">
        <w:t xml:space="preserve">можно бороться </w:t>
      </w:r>
      <w:r w:rsidR="007A4114" w:rsidRPr="007A4114">
        <w:t>(</w:t>
      </w:r>
      <w:proofErr w:type="spellStart"/>
      <w:r w:rsidR="007A4114" w:rsidRPr="00D67CEA">
        <w:rPr>
          <w:i/>
        </w:rPr>
        <w:t>өлүм</w:t>
      </w:r>
      <w:proofErr w:type="spellEnd"/>
      <w:r w:rsidR="007A4114" w:rsidRPr="00D67CEA">
        <w:rPr>
          <w:i/>
        </w:rPr>
        <w:t xml:space="preserve">-биле </w:t>
      </w:r>
      <w:proofErr w:type="spellStart"/>
      <w:r w:rsidR="007A4114" w:rsidRPr="00D67CEA">
        <w:rPr>
          <w:i/>
        </w:rPr>
        <w:t>тутчур</w:t>
      </w:r>
      <w:proofErr w:type="spellEnd"/>
      <w:r w:rsidR="007A4114" w:rsidRPr="00D67CEA">
        <w:t xml:space="preserve"> </w:t>
      </w:r>
      <w:r w:rsidR="007A4114" w:rsidRPr="007A4114">
        <w:t>‘</w:t>
      </w:r>
      <w:r w:rsidR="007A4114" w:rsidRPr="00D67CEA">
        <w:t>биться со смертью</w:t>
      </w:r>
      <w:r w:rsidR="007A4114" w:rsidRPr="007A4114">
        <w:t>’,</w:t>
      </w:r>
      <w:r w:rsidR="007A4114" w:rsidRPr="007A4114">
        <w:rPr>
          <w:i/>
        </w:rPr>
        <w:t xml:space="preserve"> </w:t>
      </w:r>
      <w:proofErr w:type="spellStart"/>
      <w:r w:rsidR="007A4114" w:rsidRPr="00D67CEA">
        <w:rPr>
          <w:i/>
        </w:rPr>
        <w:t>өлүмге</w:t>
      </w:r>
      <w:proofErr w:type="spellEnd"/>
      <w:r w:rsidR="007A4114" w:rsidRPr="00D67CEA">
        <w:rPr>
          <w:i/>
        </w:rPr>
        <w:t xml:space="preserve"> </w:t>
      </w:r>
      <w:proofErr w:type="spellStart"/>
      <w:r w:rsidR="007A4114" w:rsidRPr="00D67CEA">
        <w:rPr>
          <w:i/>
        </w:rPr>
        <w:t>удур</w:t>
      </w:r>
      <w:proofErr w:type="spellEnd"/>
      <w:r w:rsidR="007A4114" w:rsidRPr="00D67CEA">
        <w:rPr>
          <w:i/>
        </w:rPr>
        <w:t xml:space="preserve"> </w:t>
      </w:r>
      <w:proofErr w:type="spellStart"/>
      <w:r w:rsidR="007A4114" w:rsidRPr="00D67CEA">
        <w:rPr>
          <w:i/>
        </w:rPr>
        <w:t>демисежир</w:t>
      </w:r>
      <w:proofErr w:type="spellEnd"/>
      <w:r w:rsidR="007A4114" w:rsidRPr="00D67CEA">
        <w:t xml:space="preserve"> </w:t>
      </w:r>
      <w:r w:rsidR="007A4114" w:rsidRPr="007A4114">
        <w:t>‘</w:t>
      </w:r>
      <w:r w:rsidR="007A4114" w:rsidRPr="00D67CEA">
        <w:t>бороться против смерти</w:t>
      </w:r>
      <w:r w:rsidR="007A4114" w:rsidRPr="007A4114">
        <w:t xml:space="preserve">’), </w:t>
      </w:r>
      <w:r w:rsidR="00503FB8">
        <w:t>её</w:t>
      </w:r>
      <w:r w:rsidR="007A4114">
        <w:t xml:space="preserve"> можно победить и выжить (</w:t>
      </w:r>
      <w:proofErr w:type="spellStart"/>
      <w:r w:rsidR="007A4114" w:rsidRPr="00D67CEA">
        <w:rPr>
          <w:i/>
        </w:rPr>
        <w:t>өлүмнү</w:t>
      </w:r>
      <w:proofErr w:type="spellEnd"/>
      <w:r w:rsidR="007A4114" w:rsidRPr="00D67CEA">
        <w:rPr>
          <w:i/>
        </w:rPr>
        <w:t xml:space="preserve"> </w:t>
      </w:r>
      <w:proofErr w:type="spellStart"/>
      <w:r w:rsidR="007A4114" w:rsidRPr="00D67CEA">
        <w:rPr>
          <w:i/>
        </w:rPr>
        <w:t>тиилээр</w:t>
      </w:r>
      <w:proofErr w:type="spellEnd"/>
      <w:r w:rsidR="007A4114" w:rsidRPr="00D67CEA">
        <w:t xml:space="preserve"> </w:t>
      </w:r>
      <w:r w:rsidR="00503FB8" w:rsidRPr="00503FB8">
        <w:t>‘</w:t>
      </w:r>
      <w:r w:rsidR="007A4114" w:rsidRPr="00D67CEA">
        <w:t>победить смерть</w:t>
      </w:r>
      <w:r w:rsidR="00503FB8" w:rsidRPr="00503FB8">
        <w:t>’</w:t>
      </w:r>
      <w:r w:rsidR="007A4114" w:rsidRPr="007A4114">
        <w:t xml:space="preserve">, </w:t>
      </w:r>
      <w:proofErr w:type="spellStart"/>
      <w:r w:rsidR="007A4114" w:rsidRPr="00D67CEA">
        <w:rPr>
          <w:i/>
        </w:rPr>
        <w:t>өлүмден</w:t>
      </w:r>
      <w:proofErr w:type="spellEnd"/>
      <w:r w:rsidR="007A4114" w:rsidRPr="00D67CEA">
        <w:rPr>
          <w:i/>
        </w:rPr>
        <w:t xml:space="preserve"> </w:t>
      </w:r>
      <w:proofErr w:type="spellStart"/>
      <w:r w:rsidR="007A4114" w:rsidRPr="00D67CEA">
        <w:rPr>
          <w:i/>
        </w:rPr>
        <w:t>артар</w:t>
      </w:r>
      <w:proofErr w:type="spellEnd"/>
      <w:r w:rsidR="007A4114" w:rsidRPr="00D67CEA">
        <w:t xml:space="preserve"> (</w:t>
      </w:r>
      <w:proofErr w:type="gramStart"/>
      <w:r w:rsidR="007A4114" w:rsidRPr="00D67CEA">
        <w:t>букв.</w:t>
      </w:r>
      <w:r w:rsidR="000C4AA7">
        <w:t>:</w:t>
      </w:r>
      <w:proofErr w:type="gramEnd"/>
      <w:r w:rsidR="007A4114" w:rsidRPr="00D67CEA">
        <w:t xml:space="preserve"> от смерти остаться) </w:t>
      </w:r>
      <w:r w:rsidR="00503FB8" w:rsidRPr="00503FB8">
        <w:t>‘</w:t>
      </w:r>
      <w:r w:rsidR="007A4114" w:rsidRPr="00D67CEA">
        <w:t>выжить</w:t>
      </w:r>
      <w:r w:rsidR="00503FB8" w:rsidRPr="00503FB8">
        <w:t>’</w:t>
      </w:r>
      <w:r w:rsidR="00124F74">
        <w:t>)</w:t>
      </w:r>
      <w:r w:rsidR="00503FB8">
        <w:t xml:space="preserve">. </w:t>
      </w:r>
      <w:r w:rsidR="000F79AA">
        <w:t>На наш взгляд, большая часть представленных выражений являются кальками и</w:t>
      </w:r>
      <w:r w:rsidR="00A569B3">
        <w:t>з</w:t>
      </w:r>
      <w:r w:rsidR="00F721A9">
        <w:t xml:space="preserve"> русского языка.</w:t>
      </w:r>
    </w:p>
    <w:p w:rsidR="000820E2" w:rsidRPr="0069730A" w:rsidRDefault="006F06CF" w:rsidP="0069730A">
      <w:pPr>
        <w:pStyle w:val="a3"/>
        <w:spacing w:before="0" w:beforeAutospacing="0" w:after="0" w:afterAutospacing="0"/>
        <w:ind w:firstLine="567"/>
        <w:jc w:val="both"/>
      </w:pPr>
      <w:r>
        <w:t>Прекращение жизни в представлениях тувинцев может выражаться в виде «обрывающейся нити», например,</w:t>
      </w:r>
      <w:r w:rsidRPr="006F06CF">
        <w:rPr>
          <w:i/>
        </w:rPr>
        <w:t xml:space="preserve"> </w:t>
      </w:r>
      <w:proofErr w:type="spellStart"/>
      <w:r w:rsidRPr="00EA37CD">
        <w:rPr>
          <w:i/>
        </w:rPr>
        <w:t>амызы</w:t>
      </w:r>
      <w:proofErr w:type="spellEnd"/>
      <w:r w:rsidRPr="00EA37CD">
        <w:rPr>
          <w:i/>
        </w:rPr>
        <w:t xml:space="preserve"> </w:t>
      </w:r>
      <w:proofErr w:type="spellStart"/>
      <w:r w:rsidRPr="00EA37CD">
        <w:rPr>
          <w:i/>
        </w:rPr>
        <w:t>ү</w:t>
      </w:r>
      <w:proofErr w:type="gramStart"/>
      <w:r w:rsidRPr="00EA37CD">
        <w:rPr>
          <w:i/>
        </w:rPr>
        <w:t>ст</w:t>
      </w:r>
      <w:proofErr w:type="gramEnd"/>
      <w:r w:rsidRPr="00EA37CD">
        <w:rPr>
          <w:i/>
        </w:rPr>
        <w:t>үр</w:t>
      </w:r>
      <w:proofErr w:type="spellEnd"/>
      <w:r w:rsidRPr="00EA37CD">
        <w:t xml:space="preserve"> (букв.</w:t>
      </w:r>
      <w:r w:rsidR="00D7555B">
        <w:t>:</w:t>
      </w:r>
      <w:r w:rsidRPr="00EA37CD">
        <w:t xml:space="preserve"> </w:t>
      </w:r>
      <w:r>
        <w:t>жизнь</w:t>
      </w:r>
      <w:r w:rsidRPr="00EA37CD">
        <w:t xml:space="preserve">=его рваться), </w:t>
      </w:r>
      <w:proofErr w:type="spellStart"/>
      <w:r w:rsidRPr="00EA37CD">
        <w:rPr>
          <w:i/>
        </w:rPr>
        <w:t>амы</w:t>
      </w:r>
      <w:proofErr w:type="spellEnd"/>
      <w:r w:rsidRPr="00EA37CD">
        <w:rPr>
          <w:i/>
        </w:rPr>
        <w:t xml:space="preserve">-тыны </w:t>
      </w:r>
      <w:proofErr w:type="spellStart"/>
      <w:r w:rsidRPr="00EA37CD">
        <w:rPr>
          <w:i/>
        </w:rPr>
        <w:t>үстүр</w:t>
      </w:r>
      <w:proofErr w:type="spellEnd"/>
      <w:r w:rsidRPr="00EA37CD">
        <w:t xml:space="preserve"> (букв.</w:t>
      </w:r>
      <w:r w:rsidR="000C4AA7">
        <w:t>:</w:t>
      </w:r>
      <w:r w:rsidRPr="00EA37CD">
        <w:t xml:space="preserve"> </w:t>
      </w:r>
      <w:r>
        <w:t>жизнь-душа</w:t>
      </w:r>
      <w:r w:rsidRPr="00EA37CD">
        <w:t>=его рваться) ‘умирать, обрываться (о жизни)’</w:t>
      </w:r>
      <w:r>
        <w:t xml:space="preserve">. </w:t>
      </w:r>
      <w:r w:rsidR="00CF1960">
        <w:t xml:space="preserve">Такое представление </w:t>
      </w:r>
      <w:r w:rsidR="000820E2">
        <w:t xml:space="preserve">о смерти </w:t>
      </w:r>
      <w:r w:rsidR="0069730A">
        <w:t>встречается</w:t>
      </w:r>
      <w:r w:rsidR="00CF1960">
        <w:t xml:space="preserve"> и </w:t>
      </w:r>
      <w:r w:rsidR="0069730A">
        <w:t xml:space="preserve">в </w:t>
      </w:r>
      <w:r w:rsidR="000820E2">
        <w:t xml:space="preserve">других тюркских </w:t>
      </w:r>
      <w:r w:rsidR="0069730A">
        <w:t>языках</w:t>
      </w:r>
      <w:r w:rsidR="000820E2">
        <w:t xml:space="preserve"> Сибири</w:t>
      </w:r>
      <w:r w:rsidR="0069730A" w:rsidRPr="0069730A">
        <w:t xml:space="preserve"> [</w:t>
      </w:r>
      <w:r w:rsidR="00590635" w:rsidRPr="00590635">
        <w:t>2</w:t>
      </w:r>
      <w:r w:rsidR="00F721A9">
        <w:t>: 93</w:t>
      </w:r>
      <w:r w:rsidR="0069730A" w:rsidRPr="0069730A">
        <w:t>]</w:t>
      </w:r>
      <w:r w:rsidR="000820E2">
        <w:t>. Потер</w:t>
      </w:r>
      <w:r w:rsidR="00D7555B">
        <w:t>я</w:t>
      </w:r>
      <w:r w:rsidR="000820E2">
        <w:t xml:space="preserve"> жизни </w:t>
      </w:r>
      <w:r w:rsidR="004F769D">
        <w:t xml:space="preserve">также </w:t>
      </w:r>
      <w:r w:rsidR="00D7555B">
        <w:t xml:space="preserve">получила </w:t>
      </w:r>
      <w:r w:rsidR="00AC0086">
        <w:t>выражение</w:t>
      </w:r>
      <w:r w:rsidR="00D7555B">
        <w:t xml:space="preserve"> в</w:t>
      </w:r>
      <w:r w:rsidR="0069730A">
        <w:t xml:space="preserve"> так</w:t>
      </w:r>
      <w:r w:rsidR="00D7555B">
        <w:t>их</w:t>
      </w:r>
      <w:r w:rsidR="0069730A">
        <w:t xml:space="preserve"> </w:t>
      </w:r>
      <w:r w:rsidR="00AC0086">
        <w:t>фразеологизмах</w:t>
      </w:r>
      <w:r w:rsidR="00D7555B">
        <w:t>, как</w:t>
      </w:r>
      <w:r w:rsidR="0069730A">
        <w:t xml:space="preserve"> </w:t>
      </w:r>
      <w:proofErr w:type="spellStart"/>
      <w:r w:rsidR="000820E2" w:rsidRPr="0069730A">
        <w:rPr>
          <w:bCs/>
          <w:i/>
          <w:color w:val="000000"/>
        </w:rPr>
        <w:t>амы-тынын</w:t>
      </w:r>
      <w:proofErr w:type="spellEnd"/>
      <w:r w:rsidR="000820E2" w:rsidRPr="0069730A">
        <w:rPr>
          <w:bCs/>
          <w:i/>
          <w:color w:val="000000"/>
        </w:rPr>
        <w:t xml:space="preserve"> </w:t>
      </w:r>
      <w:proofErr w:type="spellStart"/>
      <w:r w:rsidR="000820E2" w:rsidRPr="0069730A">
        <w:rPr>
          <w:bCs/>
          <w:i/>
          <w:color w:val="000000"/>
        </w:rPr>
        <w:t>оскунар</w:t>
      </w:r>
      <w:proofErr w:type="spellEnd"/>
      <w:r w:rsidR="000820E2" w:rsidRPr="001944EA">
        <w:rPr>
          <w:bCs/>
          <w:color w:val="000000"/>
        </w:rPr>
        <w:t>,</w:t>
      </w:r>
      <w:r w:rsidR="000820E2" w:rsidRPr="0069730A">
        <w:rPr>
          <w:bCs/>
          <w:i/>
          <w:color w:val="000000"/>
        </w:rPr>
        <w:t xml:space="preserve"> </w:t>
      </w:r>
      <w:proofErr w:type="spellStart"/>
      <w:r w:rsidR="000820E2" w:rsidRPr="0069730A">
        <w:rPr>
          <w:bCs/>
          <w:i/>
          <w:color w:val="000000"/>
        </w:rPr>
        <w:t>амы-тынын</w:t>
      </w:r>
      <w:proofErr w:type="spellEnd"/>
      <w:r w:rsidR="000820E2" w:rsidRPr="0069730A">
        <w:rPr>
          <w:bCs/>
          <w:i/>
          <w:color w:val="000000"/>
        </w:rPr>
        <w:t xml:space="preserve"> </w:t>
      </w:r>
      <w:proofErr w:type="spellStart"/>
      <w:r w:rsidR="000820E2" w:rsidRPr="0069730A">
        <w:rPr>
          <w:bCs/>
          <w:i/>
          <w:color w:val="000000"/>
        </w:rPr>
        <w:t>ышкынар</w:t>
      </w:r>
      <w:proofErr w:type="spellEnd"/>
      <w:r w:rsidR="000820E2" w:rsidRPr="0069730A">
        <w:rPr>
          <w:bCs/>
          <w:i/>
          <w:color w:val="000000"/>
        </w:rPr>
        <w:t xml:space="preserve"> </w:t>
      </w:r>
      <w:r w:rsidR="000820E2" w:rsidRPr="0069730A">
        <w:rPr>
          <w:bCs/>
          <w:color w:val="000000"/>
        </w:rPr>
        <w:t>(букв</w:t>
      </w:r>
      <w:proofErr w:type="gramStart"/>
      <w:r w:rsidR="000820E2" w:rsidRPr="0069730A">
        <w:rPr>
          <w:bCs/>
          <w:color w:val="000000"/>
        </w:rPr>
        <w:t>.</w:t>
      </w:r>
      <w:r w:rsidR="000C4AA7">
        <w:rPr>
          <w:bCs/>
          <w:color w:val="000000"/>
        </w:rPr>
        <w:t>:</w:t>
      </w:r>
      <w:r w:rsidR="000820E2" w:rsidRPr="0069730A">
        <w:rPr>
          <w:bCs/>
          <w:color w:val="000000"/>
        </w:rPr>
        <w:t xml:space="preserve"> </w:t>
      </w:r>
      <w:proofErr w:type="gramEnd"/>
      <w:r w:rsidR="000820E2" w:rsidRPr="0069730A">
        <w:rPr>
          <w:bCs/>
          <w:color w:val="000000"/>
        </w:rPr>
        <w:t>жизнь</w:t>
      </w:r>
      <w:r w:rsidR="00E77A6F">
        <w:rPr>
          <w:bCs/>
          <w:color w:val="000000"/>
        </w:rPr>
        <w:t>-душу</w:t>
      </w:r>
      <w:r w:rsidR="000820E2" w:rsidRPr="0069730A">
        <w:rPr>
          <w:bCs/>
          <w:color w:val="000000"/>
        </w:rPr>
        <w:t xml:space="preserve"> </w:t>
      </w:r>
      <w:r w:rsidR="0069730A" w:rsidRPr="0069730A">
        <w:rPr>
          <w:bCs/>
          <w:color w:val="000000"/>
        </w:rPr>
        <w:t xml:space="preserve">свою </w:t>
      </w:r>
      <w:r w:rsidR="000820E2" w:rsidRPr="0069730A">
        <w:rPr>
          <w:bCs/>
          <w:color w:val="000000"/>
        </w:rPr>
        <w:t xml:space="preserve">обронить) </w:t>
      </w:r>
      <w:r w:rsidR="0069730A" w:rsidRPr="0069730A">
        <w:rPr>
          <w:bCs/>
          <w:color w:val="000000"/>
        </w:rPr>
        <w:t>‘</w:t>
      </w:r>
      <w:r w:rsidR="000820E2" w:rsidRPr="0069730A">
        <w:rPr>
          <w:color w:val="000000"/>
        </w:rPr>
        <w:t>умирать</w:t>
      </w:r>
      <w:r w:rsidR="0069730A" w:rsidRPr="0069730A">
        <w:rPr>
          <w:color w:val="000000"/>
        </w:rPr>
        <w:t xml:space="preserve">’. </w:t>
      </w:r>
      <w:r w:rsidR="0069730A" w:rsidRPr="0069730A">
        <w:t xml:space="preserve">Глагол со значением ‘ронять’ как компонент фразеологизмов не характерен для тюркских языков, зато встречается в монгольском, например: </w:t>
      </w:r>
      <w:proofErr w:type="spellStart"/>
      <w:r w:rsidR="0069730A" w:rsidRPr="0069730A">
        <w:rPr>
          <w:i/>
        </w:rPr>
        <w:t>зүрх</w:t>
      </w:r>
      <w:proofErr w:type="spellEnd"/>
      <w:r w:rsidR="0069730A" w:rsidRPr="0069730A">
        <w:rPr>
          <w:i/>
        </w:rPr>
        <w:t xml:space="preserve"> </w:t>
      </w:r>
      <w:proofErr w:type="spellStart"/>
      <w:r w:rsidR="0069730A" w:rsidRPr="0069730A">
        <w:rPr>
          <w:i/>
        </w:rPr>
        <w:t>алдах</w:t>
      </w:r>
      <w:proofErr w:type="spellEnd"/>
      <w:r w:rsidR="0069730A" w:rsidRPr="0069730A">
        <w:t xml:space="preserve"> (букв</w:t>
      </w:r>
      <w:proofErr w:type="gramStart"/>
      <w:r w:rsidR="0069730A" w:rsidRPr="0069730A">
        <w:t xml:space="preserve">.: </w:t>
      </w:r>
      <w:proofErr w:type="gramEnd"/>
      <w:r w:rsidR="0069730A" w:rsidRPr="0069730A">
        <w:t>сердце ронять) ‘робеть, трусить, терять присутствие духа’</w:t>
      </w:r>
      <w:r w:rsidR="0069730A">
        <w:t xml:space="preserve">. </w:t>
      </w:r>
      <w:r w:rsidR="00D7555B">
        <w:t>В</w:t>
      </w:r>
      <w:r w:rsidR="0069730A" w:rsidRPr="0069730A">
        <w:t xml:space="preserve"> тувинском языке в этом случае</w:t>
      </w:r>
      <w:r w:rsidR="00D7555B">
        <w:t>,</w:t>
      </w:r>
      <w:r w:rsidR="0069730A" w:rsidRPr="0069730A">
        <w:t xml:space="preserve"> </w:t>
      </w:r>
      <w:r w:rsidR="00D7555B">
        <w:t>в</w:t>
      </w:r>
      <w:r w:rsidR="00D7555B" w:rsidRPr="0069730A">
        <w:t xml:space="preserve">озможно, </w:t>
      </w:r>
      <w:r w:rsidR="0069730A" w:rsidRPr="0069730A">
        <w:t>проявилось монгольское влияние</w:t>
      </w:r>
      <w:r w:rsidR="00D7555B">
        <w:t xml:space="preserve"> </w:t>
      </w:r>
      <w:r w:rsidR="00D7555B" w:rsidRPr="00D7555B">
        <w:t>[</w:t>
      </w:r>
      <w:r w:rsidR="00F721A9">
        <w:t>Там же, 91</w:t>
      </w:r>
      <w:r w:rsidR="00D7555B" w:rsidRPr="00D7555B">
        <w:t>]</w:t>
      </w:r>
      <w:r w:rsidR="0069730A" w:rsidRPr="0069730A">
        <w:t>.</w:t>
      </w:r>
    </w:p>
    <w:p w:rsidR="002B15DF" w:rsidRPr="002B15DF" w:rsidRDefault="00183190" w:rsidP="002B15DF">
      <w:pPr>
        <w:pStyle w:val="a3"/>
        <w:spacing w:before="0" w:beforeAutospacing="0" w:after="0" w:afterAutospacing="0"/>
        <w:ind w:firstLine="567"/>
        <w:jc w:val="both"/>
      </w:pPr>
      <w:r w:rsidRPr="002B15DF">
        <w:t>В традиционно</w:t>
      </w:r>
      <w:r w:rsidR="006F4C23">
        <w:t>й</w:t>
      </w:r>
      <w:r w:rsidRPr="002B15DF">
        <w:t xml:space="preserve"> </w:t>
      </w:r>
      <w:r w:rsidR="006F4C23">
        <w:t>культуре</w:t>
      </w:r>
      <w:r w:rsidRPr="002B15DF">
        <w:t xml:space="preserve"> тувинцев тема смерти является табуированной, </w:t>
      </w:r>
      <w:r w:rsidR="00D73B11" w:rsidRPr="002B15DF">
        <w:t>о чем</w:t>
      </w:r>
      <w:r w:rsidRPr="002B15DF">
        <w:t xml:space="preserve"> говорит наличие большого количества эвфемизмом со значением ‘умереть’</w:t>
      </w:r>
      <w:r w:rsidR="008477F6">
        <w:t xml:space="preserve">. </w:t>
      </w:r>
      <w:r w:rsidR="0053179F" w:rsidRPr="002B15DF">
        <w:t>Эти эвфемизмы по значению и структуре распределены нами на следующие группы:</w:t>
      </w:r>
    </w:p>
    <w:p w:rsidR="003A4431" w:rsidRPr="000268C0" w:rsidRDefault="00F949BA" w:rsidP="000268C0">
      <w:pPr>
        <w:pStyle w:val="a3"/>
        <w:spacing w:before="0" w:beforeAutospacing="0" w:after="0" w:afterAutospacing="0"/>
        <w:ind w:firstLine="567"/>
        <w:jc w:val="both"/>
        <w:rPr>
          <w:i/>
        </w:rPr>
      </w:pPr>
      <w:r w:rsidRPr="002B15DF">
        <w:t xml:space="preserve">1. </w:t>
      </w:r>
      <w:proofErr w:type="gramStart"/>
      <w:r w:rsidR="002724A0" w:rsidRPr="002B15DF">
        <w:t>Эвфемизмы, содержащие метафору движения:</w:t>
      </w:r>
      <w:r w:rsidRPr="002B15DF">
        <w:rPr>
          <w:i/>
        </w:rPr>
        <w:t xml:space="preserve"> </w:t>
      </w:r>
      <w:proofErr w:type="spellStart"/>
      <w:r w:rsidRPr="002B15DF">
        <w:rPr>
          <w:i/>
        </w:rPr>
        <w:t>бурган</w:t>
      </w:r>
      <w:proofErr w:type="spellEnd"/>
      <w:r w:rsidRPr="002B15DF">
        <w:rPr>
          <w:i/>
        </w:rPr>
        <w:t xml:space="preserve"> </w:t>
      </w:r>
      <w:proofErr w:type="spellStart"/>
      <w:r w:rsidRPr="002B15DF">
        <w:rPr>
          <w:i/>
        </w:rPr>
        <w:t>оранынче</w:t>
      </w:r>
      <w:proofErr w:type="spellEnd"/>
      <w:r w:rsidRPr="002B15DF">
        <w:t xml:space="preserve"> </w:t>
      </w:r>
      <w:proofErr w:type="spellStart"/>
      <w:r w:rsidRPr="002B15DF">
        <w:rPr>
          <w:i/>
        </w:rPr>
        <w:t>чоруй</w:t>
      </w:r>
      <w:proofErr w:type="spellEnd"/>
      <w:r w:rsidRPr="002B15DF">
        <w:rPr>
          <w:i/>
        </w:rPr>
        <w:t xml:space="preserve"> </w:t>
      </w:r>
      <w:proofErr w:type="spellStart"/>
      <w:r w:rsidRPr="002B15DF">
        <w:rPr>
          <w:i/>
        </w:rPr>
        <w:t>баар</w:t>
      </w:r>
      <w:proofErr w:type="spellEnd"/>
      <w:r w:rsidRPr="002B15DF">
        <w:t xml:space="preserve"> (букв. в страну бога отправиться),</w:t>
      </w:r>
      <w:r w:rsidR="00F12CA8" w:rsidRPr="002B15DF">
        <w:t xml:space="preserve"> </w:t>
      </w:r>
      <w:proofErr w:type="spellStart"/>
      <w:r w:rsidR="00A026AC" w:rsidRPr="002B15DF">
        <w:rPr>
          <w:i/>
        </w:rPr>
        <w:t>өске</w:t>
      </w:r>
      <w:proofErr w:type="spellEnd"/>
      <w:r w:rsidR="00A026AC" w:rsidRPr="002B15DF">
        <w:rPr>
          <w:i/>
        </w:rPr>
        <w:t xml:space="preserve"> </w:t>
      </w:r>
      <w:proofErr w:type="spellStart"/>
      <w:r w:rsidR="00A026AC" w:rsidRPr="002B15DF">
        <w:rPr>
          <w:i/>
        </w:rPr>
        <w:t>өртемчейдиве</w:t>
      </w:r>
      <w:proofErr w:type="spellEnd"/>
      <w:r w:rsidR="00A026AC" w:rsidRPr="002B15DF">
        <w:rPr>
          <w:i/>
        </w:rPr>
        <w:t xml:space="preserve"> </w:t>
      </w:r>
      <w:proofErr w:type="spellStart"/>
      <w:r w:rsidR="00A026AC" w:rsidRPr="002B15DF">
        <w:rPr>
          <w:i/>
        </w:rPr>
        <w:t>аъттанып</w:t>
      </w:r>
      <w:proofErr w:type="spellEnd"/>
      <w:r w:rsidR="00A026AC" w:rsidRPr="002B15DF">
        <w:rPr>
          <w:i/>
        </w:rPr>
        <w:t xml:space="preserve"> </w:t>
      </w:r>
      <w:proofErr w:type="spellStart"/>
      <w:r w:rsidR="00A026AC" w:rsidRPr="002B15DF">
        <w:rPr>
          <w:i/>
        </w:rPr>
        <w:t>чоруй</w:t>
      </w:r>
      <w:proofErr w:type="spellEnd"/>
      <w:r w:rsidR="00A026AC" w:rsidRPr="002B15DF">
        <w:rPr>
          <w:i/>
        </w:rPr>
        <w:t xml:space="preserve"> </w:t>
      </w:r>
      <w:proofErr w:type="spellStart"/>
      <w:r w:rsidR="00A026AC" w:rsidRPr="002B15DF">
        <w:rPr>
          <w:i/>
        </w:rPr>
        <w:t>баар</w:t>
      </w:r>
      <w:proofErr w:type="spellEnd"/>
      <w:r w:rsidR="00646AED" w:rsidRPr="002B15DF">
        <w:t xml:space="preserve"> (букв.</w:t>
      </w:r>
      <w:r w:rsidR="00431333">
        <w:t>:</w:t>
      </w:r>
      <w:r w:rsidR="00646AED" w:rsidRPr="002B15DF">
        <w:t xml:space="preserve"> в другой мир</w:t>
      </w:r>
      <w:r w:rsidR="00A026AC" w:rsidRPr="002B15DF">
        <w:t xml:space="preserve"> (вселенную) поехать)</w:t>
      </w:r>
      <w:r w:rsidR="003216EC">
        <w:t>;</w:t>
      </w:r>
      <w:r w:rsidR="000268C0" w:rsidRPr="000268C0">
        <w:rPr>
          <w:i/>
        </w:rPr>
        <w:t xml:space="preserve"> </w:t>
      </w:r>
      <w:r w:rsidR="00A026AC" w:rsidRPr="002B15DF">
        <w:rPr>
          <w:i/>
        </w:rPr>
        <w:t xml:space="preserve">чана </w:t>
      </w:r>
      <w:proofErr w:type="spellStart"/>
      <w:r w:rsidR="00A026AC" w:rsidRPr="002B15DF">
        <w:rPr>
          <w:i/>
        </w:rPr>
        <w:t>бээр</w:t>
      </w:r>
      <w:proofErr w:type="spellEnd"/>
      <w:r w:rsidR="00A026AC" w:rsidRPr="002B15DF">
        <w:rPr>
          <w:i/>
        </w:rPr>
        <w:t xml:space="preserve"> </w:t>
      </w:r>
      <w:r w:rsidR="00A026AC" w:rsidRPr="002B15DF">
        <w:t>(букв.</w:t>
      </w:r>
      <w:r w:rsidR="00431333">
        <w:t>:</w:t>
      </w:r>
      <w:r w:rsidR="00A026AC" w:rsidRPr="002B15DF">
        <w:t xml:space="preserve"> возвратиться)</w:t>
      </w:r>
      <w:r w:rsidR="00B112C4">
        <w:t xml:space="preserve"> </w:t>
      </w:r>
      <w:r w:rsidR="00B112C4" w:rsidRPr="00B112C4">
        <w:t>‘</w:t>
      </w:r>
      <w:r w:rsidR="00B112C4">
        <w:t>умереть</w:t>
      </w:r>
      <w:r w:rsidR="00B112C4" w:rsidRPr="00B112C4">
        <w:t>’</w:t>
      </w:r>
      <w:r w:rsidR="00D27526" w:rsidRPr="002B15DF">
        <w:t>;</w:t>
      </w:r>
      <w:r w:rsidR="003A4431" w:rsidRPr="002B15DF">
        <w:rPr>
          <w:i/>
        </w:rPr>
        <w:t xml:space="preserve"> </w:t>
      </w:r>
      <w:proofErr w:type="spellStart"/>
      <w:r w:rsidR="002B15DF" w:rsidRPr="002B15DF">
        <w:rPr>
          <w:i/>
        </w:rPr>
        <w:t>кызыл</w:t>
      </w:r>
      <w:proofErr w:type="spellEnd"/>
      <w:r w:rsidR="002B15DF" w:rsidRPr="002B15DF">
        <w:rPr>
          <w:i/>
        </w:rPr>
        <w:t xml:space="preserve"> </w:t>
      </w:r>
      <w:proofErr w:type="spellStart"/>
      <w:r w:rsidR="002B15DF" w:rsidRPr="002B15DF">
        <w:rPr>
          <w:i/>
        </w:rPr>
        <w:t>дустаар</w:t>
      </w:r>
      <w:proofErr w:type="spellEnd"/>
      <w:r w:rsidR="000268C0">
        <w:t xml:space="preserve"> (букв.</w:t>
      </w:r>
      <w:r w:rsidR="00431333">
        <w:t>:</w:t>
      </w:r>
      <w:r w:rsidR="000268C0">
        <w:t xml:space="preserve"> пойти за красной солью)</w:t>
      </w:r>
      <w:r w:rsidR="003216EC">
        <w:t xml:space="preserve"> </w:t>
      </w:r>
      <w:r w:rsidR="003216EC" w:rsidRPr="003216EC">
        <w:t>‘</w:t>
      </w:r>
      <w:r w:rsidR="003216EC">
        <w:t>сойти в могилу</w:t>
      </w:r>
      <w:r w:rsidR="003216EC" w:rsidRPr="003216EC">
        <w:t>’</w:t>
      </w:r>
      <w:r w:rsidR="003216EC">
        <w:t xml:space="preserve">, </w:t>
      </w:r>
      <w:r w:rsidR="003216EC" w:rsidRPr="003216EC">
        <w:t>‘</w:t>
      </w:r>
      <w:r w:rsidR="003216EC">
        <w:t>умереть</w:t>
      </w:r>
      <w:r w:rsidR="003216EC" w:rsidRPr="003216EC">
        <w:t>’</w:t>
      </w:r>
      <w:r w:rsidR="00732E93">
        <w:t>;</w:t>
      </w:r>
      <w:r w:rsidR="000268C0" w:rsidRPr="000268C0">
        <w:rPr>
          <w:i/>
        </w:rPr>
        <w:t xml:space="preserve"> </w:t>
      </w:r>
      <w:proofErr w:type="spellStart"/>
      <w:r w:rsidR="002B15DF" w:rsidRPr="002B15DF">
        <w:rPr>
          <w:i/>
        </w:rPr>
        <w:t>чорта</w:t>
      </w:r>
      <w:proofErr w:type="spellEnd"/>
      <w:r w:rsidR="002B15DF" w:rsidRPr="002B15DF">
        <w:rPr>
          <w:i/>
        </w:rPr>
        <w:t xml:space="preserve"> </w:t>
      </w:r>
      <w:proofErr w:type="spellStart"/>
      <w:r w:rsidR="002B15DF" w:rsidRPr="002B15DF">
        <w:rPr>
          <w:i/>
        </w:rPr>
        <w:t>бээр</w:t>
      </w:r>
      <w:proofErr w:type="spellEnd"/>
      <w:r w:rsidR="002B15DF" w:rsidRPr="002B15DF">
        <w:t xml:space="preserve"> (</w:t>
      </w:r>
      <w:r w:rsidR="00B112C4">
        <w:t>букв.</w:t>
      </w:r>
      <w:r w:rsidR="00431333">
        <w:t>:</w:t>
      </w:r>
      <w:r w:rsidR="00B112C4">
        <w:t xml:space="preserve"> верхом тронуться с места; </w:t>
      </w:r>
      <w:r w:rsidR="003216EC">
        <w:t xml:space="preserve">ср. </w:t>
      </w:r>
      <w:proofErr w:type="spellStart"/>
      <w:r w:rsidR="003216EC" w:rsidRPr="0010442F">
        <w:rPr>
          <w:i/>
        </w:rPr>
        <w:t>чортар</w:t>
      </w:r>
      <w:proofErr w:type="spellEnd"/>
      <w:r w:rsidR="003216EC">
        <w:t xml:space="preserve"> </w:t>
      </w:r>
      <w:r w:rsidR="003216EC" w:rsidRPr="003216EC">
        <w:t>‘ехать шагом, ехать медленно (на коне)’</w:t>
      </w:r>
      <w:r w:rsidR="003216EC">
        <w:t>);</w:t>
      </w:r>
      <w:proofErr w:type="gramEnd"/>
      <w:r w:rsidR="000268C0" w:rsidRPr="000268C0">
        <w:rPr>
          <w:i/>
        </w:rPr>
        <w:t xml:space="preserve"> </w:t>
      </w:r>
      <w:proofErr w:type="spellStart"/>
      <w:r w:rsidR="003216EC" w:rsidRPr="002B15DF">
        <w:rPr>
          <w:i/>
        </w:rPr>
        <w:t>шын</w:t>
      </w:r>
      <w:proofErr w:type="spellEnd"/>
      <w:r w:rsidR="003216EC" w:rsidRPr="002B15DF">
        <w:rPr>
          <w:i/>
        </w:rPr>
        <w:t xml:space="preserve"> </w:t>
      </w:r>
      <w:proofErr w:type="spellStart"/>
      <w:r w:rsidR="003216EC" w:rsidRPr="002B15DF">
        <w:rPr>
          <w:i/>
        </w:rPr>
        <w:t>оранынче</w:t>
      </w:r>
      <w:proofErr w:type="spellEnd"/>
      <w:r w:rsidR="003216EC" w:rsidRPr="002B15DF">
        <w:rPr>
          <w:i/>
        </w:rPr>
        <w:t xml:space="preserve"> </w:t>
      </w:r>
      <w:proofErr w:type="spellStart"/>
      <w:r w:rsidR="003216EC" w:rsidRPr="002B15DF">
        <w:rPr>
          <w:i/>
        </w:rPr>
        <w:t>аъттаныр</w:t>
      </w:r>
      <w:proofErr w:type="spellEnd"/>
      <w:r w:rsidR="003216EC" w:rsidRPr="002B15DF">
        <w:t xml:space="preserve"> (букв</w:t>
      </w:r>
      <w:proofErr w:type="gramStart"/>
      <w:r w:rsidR="003216EC" w:rsidRPr="002B15DF">
        <w:t>.</w:t>
      </w:r>
      <w:r w:rsidR="00431333">
        <w:t>:</w:t>
      </w:r>
      <w:r w:rsidR="003216EC" w:rsidRPr="002B15DF">
        <w:t xml:space="preserve"> </w:t>
      </w:r>
      <w:proofErr w:type="gramEnd"/>
      <w:r w:rsidR="003216EC" w:rsidRPr="002B15DF">
        <w:t xml:space="preserve">в истинный край свой отправляться); </w:t>
      </w:r>
      <w:proofErr w:type="spellStart"/>
      <w:r w:rsidR="003216EC" w:rsidRPr="003216EC">
        <w:rPr>
          <w:i/>
        </w:rPr>
        <w:t>аъдыны</w:t>
      </w:r>
      <w:proofErr w:type="spellEnd"/>
      <w:r w:rsidR="003216EC" w:rsidRPr="003216EC">
        <w:rPr>
          <w:i/>
        </w:rPr>
        <w:t xml:space="preserve">ӊ </w:t>
      </w:r>
      <w:proofErr w:type="spellStart"/>
      <w:r w:rsidR="003216EC" w:rsidRPr="003216EC">
        <w:rPr>
          <w:i/>
        </w:rPr>
        <w:t>бажы</w:t>
      </w:r>
      <w:proofErr w:type="spellEnd"/>
      <w:r w:rsidR="003216EC" w:rsidRPr="003216EC">
        <w:rPr>
          <w:i/>
        </w:rPr>
        <w:t xml:space="preserve"> </w:t>
      </w:r>
      <w:proofErr w:type="spellStart"/>
      <w:r w:rsidR="003216EC" w:rsidRPr="003216EC">
        <w:rPr>
          <w:i/>
        </w:rPr>
        <w:t>хаяр</w:t>
      </w:r>
      <w:proofErr w:type="spellEnd"/>
      <w:r w:rsidR="003216EC" w:rsidRPr="003216EC">
        <w:t xml:space="preserve"> (букв.</w:t>
      </w:r>
      <w:r w:rsidR="00431333">
        <w:t>:</w:t>
      </w:r>
      <w:r w:rsidR="003216EC" w:rsidRPr="003216EC">
        <w:t xml:space="preserve"> </w:t>
      </w:r>
      <w:r w:rsidR="00B112C4">
        <w:t>голова его лошади</w:t>
      </w:r>
      <w:r w:rsidR="00B112C4" w:rsidRPr="003216EC">
        <w:t xml:space="preserve"> </w:t>
      </w:r>
      <w:r w:rsidR="00B112C4">
        <w:t>сбиться с</w:t>
      </w:r>
      <w:r w:rsidR="00B112C4" w:rsidRPr="00B112C4">
        <w:t xml:space="preserve"> </w:t>
      </w:r>
      <w:r w:rsidR="00B112C4">
        <w:t xml:space="preserve">пути; </w:t>
      </w:r>
      <w:r w:rsidR="003216EC">
        <w:t xml:space="preserve">ср. </w:t>
      </w:r>
      <w:proofErr w:type="spellStart"/>
      <w:r w:rsidR="003216EC" w:rsidRPr="003216EC">
        <w:rPr>
          <w:i/>
        </w:rPr>
        <w:t>хаяр</w:t>
      </w:r>
      <w:proofErr w:type="spellEnd"/>
      <w:r w:rsidR="003216EC">
        <w:t xml:space="preserve"> </w:t>
      </w:r>
      <w:r w:rsidR="00B112C4" w:rsidRPr="00B112C4">
        <w:t>‘</w:t>
      </w:r>
      <w:r w:rsidR="003216EC">
        <w:t>пройти мимо</w:t>
      </w:r>
      <w:r w:rsidR="00B112C4" w:rsidRPr="00B112C4">
        <w:t>’</w:t>
      </w:r>
      <w:r w:rsidR="003216EC">
        <w:t xml:space="preserve">, </w:t>
      </w:r>
      <w:r w:rsidR="00B112C4" w:rsidRPr="00B112C4">
        <w:t>‘</w:t>
      </w:r>
      <w:r w:rsidR="003216EC">
        <w:t>ошибочно пойти в сторону</w:t>
      </w:r>
      <w:r w:rsidR="00B112C4" w:rsidRPr="00B112C4">
        <w:t>’</w:t>
      </w:r>
      <w:r w:rsidR="003216EC">
        <w:t xml:space="preserve">, </w:t>
      </w:r>
      <w:r w:rsidR="00B112C4" w:rsidRPr="00B112C4">
        <w:t>‘</w:t>
      </w:r>
      <w:r w:rsidR="003216EC">
        <w:t>сбиться</w:t>
      </w:r>
      <w:r w:rsidR="00B112C4" w:rsidRPr="00B112C4">
        <w:t>’</w:t>
      </w:r>
      <w:r w:rsidR="003216EC">
        <w:t>)</w:t>
      </w:r>
      <w:r w:rsidR="00604424">
        <w:t>;</w:t>
      </w:r>
    </w:p>
    <w:p w:rsidR="0010442F" w:rsidRPr="00D73B11" w:rsidRDefault="00D27526" w:rsidP="000268C0">
      <w:pPr>
        <w:pStyle w:val="a3"/>
        <w:spacing w:before="0" w:beforeAutospacing="0" w:after="0" w:afterAutospacing="0"/>
        <w:ind w:firstLine="567"/>
        <w:jc w:val="both"/>
      </w:pPr>
      <w:r w:rsidRPr="002B15DF">
        <w:t>2. Эвфемизмы, представляющие собо</w:t>
      </w:r>
      <w:r w:rsidR="000B6C82">
        <w:t xml:space="preserve">й переносные значения </w:t>
      </w:r>
      <w:r w:rsidRPr="002B15DF">
        <w:t>глаголов:</w:t>
      </w:r>
      <w:r w:rsidR="000268C0">
        <w:t xml:space="preserve"> </w:t>
      </w:r>
      <w:proofErr w:type="spellStart"/>
      <w:r w:rsidRPr="002B15DF">
        <w:rPr>
          <w:i/>
        </w:rPr>
        <w:t>дыштаныр</w:t>
      </w:r>
      <w:proofErr w:type="spellEnd"/>
      <w:r w:rsidRPr="002B15DF">
        <w:rPr>
          <w:i/>
        </w:rPr>
        <w:t xml:space="preserve"> </w:t>
      </w:r>
      <w:r w:rsidR="00843687">
        <w:t>1</w:t>
      </w:r>
      <w:r w:rsidR="000268C0">
        <w:t>) отдыхать, отдохнуть. 2)</w:t>
      </w:r>
      <w:r w:rsidRPr="002B15DF">
        <w:t xml:space="preserve"> скончаться, умереть</w:t>
      </w:r>
      <w:r w:rsidR="000268C0">
        <w:t xml:space="preserve">; </w:t>
      </w:r>
      <w:proofErr w:type="spellStart"/>
      <w:r w:rsidRPr="002B15DF">
        <w:rPr>
          <w:i/>
        </w:rPr>
        <w:t>калыр</w:t>
      </w:r>
      <w:proofErr w:type="spellEnd"/>
      <w:r w:rsidR="000268C0">
        <w:t xml:space="preserve"> 1. оставаться где-либо … 3. </w:t>
      </w:r>
      <w:r w:rsidRPr="002B15DF">
        <w:t>умереть, скончаться</w:t>
      </w:r>
      <w:r w:rsidRPr="00D73B11">
        <w:t xml:space="preserve">; </w:t>
      </w:r>
      <w:proofErr w:type="spellStart"/>
      <w:r w:rsidRPr="00D73B11">
        <w:rPr>
          <w:i/>
        </w:rPr>
        <w:t>ужар</w:t>
      </w:r>
      <w:proofErr w:type="spellEnd"/>
      <w:r w:rsidR="000268C0">
        <w:t xml:space="preserve"> </w:t>
      </w:r>
      <w:r w:rsidRPr="00D73B11">
        <w:t>1) падать; 3) умереть, скончаться</w:t>
      </w:r>
      <w:r w:rsidR="000268C0">
        <w:t xml:space="preserve">; </w:t>
      </w:r>
      <w:proofErr w:type="spellStart"/>
      <w:r w:rsidR="0010442F" w:rsidRPr="0010442F">
        <w:rPr>
          <w:i/>
        </w:rPr>
        <w:t>одаа</w:t>
      </w:r>
      <w:proofErr w:type="spellEnd"/>
      <w:r w:rsidR="0010442F" w:rsidRPr="0010442F">
        <w:rPr>
          <w:i/>
        </w:rPr>
        <w:t xml:space="preserve"> </w:t>
      </w:r>
      <w:proofErr w:type="spellStart"/>
      <w:r w:rsidR="0010442F" w:rsidRPr="0010442F">
        <w:rPr>
          <w:i/>
        </w:rPr>
        <w:t>карарар</w:t>
      </w:r>
      <w:proofErr w:type="spellEnd"/>
      <w:r w:rsidR="00843687">
        <w:t xml:space="preserve"> (букв</w:t>
      </w:r>
      <w:proofErr w:type="gramStart"/>
      <w:r w:rsidR="00843687">
        <w:t>.</w:t>
      </w:r>
      <w:proofErr w:type="gramEnd"/>
      <w:r w:rsidR="00843687">
        <w:t xml:space="preserve"> </w:t>
      </w:r>
      <w:proofErr w:type="gramStart"/>
      <w:r w:rsidR="00843687">
        <w:t>о</w:t>
      </w:r>
      <w:proofErr w:type="gramEnd"/>
      <w:r w:rsidR="00843687">
        <w:t>чаг</w:t>
      </w:r>
      <w:r w:rsidR="00843687" w:rsidRPr="00843687">
        <w:t>=</w:t>
      </w:r>
      <w:r w:rsidR="0010442F" w:rsidRPr="0010442F">
        <w:t xml:space="preserve">его </w:t>
      </w:r>
      <w:r w:rsidR="0010442F">
        <w:t>чернеть</w:t>
      </w:r>
      <w:r w:rsidR="0010442F" w:rsidRPr="0010442F">
        <w:t xml:space="preserve">) </w:t>
      </w:r>
      <w:r w:rsidR="00843687" w:rsidRPr="00843687">
        <w:t>‘</w:t>
      </w:r>
      <w:r w:rsidR="0010442F" w:rsidRPr="0010442F">
        <w:t>умирать</w:t>
      </w:r>
      <w:r w:rsidR="00843687" w:rsidRPr="00843687">
        <w:t>’</w:t>
      </w:r>
      <w:r w:rsidR="00604424">
        <w:t>;</w:t>
      </w:r>
    </w:p>
    <w:p w:rsidR="0010442F" w:rsidRPr="007E7327" w:rsidRDefault="00D27526" w:rsidP="007E7327">
      <w:pPr>
        <w:pStyle w:val="a3"/>
        <w:spacing w:before="0" w:beforeAutospacing="0" w:after="0" w:afterAutospacing="0"/>
        <w:ind w:firstLine="567"/>
        <w:jc w:val="both"/>
      </w:pPr>
      <w:r>
        <w:lastRenderedPageBreak/>
        <w:t>3</w:t>
      </w:r>
      <w:r w:rsidRPr="00D27526">
        <w:t xml:space="preserve">. </w:t>
      </w:r>
      <w:r w:rsidRPr="00D73B11">
        <w:t xml:space="preserve">Эвфемизмы, содержащие </w:t>
      </w:r>
      <w:proofErr w:type="spellStart"/>
      <w:r w:rsidRPr="00D73B11">
        <w:t>соматизмы</w:t>
      </w:r>
      <w:proofErr w:type="spellEnd"/>
      <w:r w:rsidRPr="00D73B11">
        <w:t>:</w:t>
      </w:r>
      <w:r>
        <w:t xml:space="preserve"> </w:t>
      </w:r>
      <w:proofErr w:type="spellStart"/>
      <w:r w:rsidR="007E7327">
        <w:rPr>
          <w:i/>
        </w:rPr>
        <w:t>сөөгүн</w:t>
      </w:r>
      <w:proofErr w:type="spellEnd"/>
      <w:r w:rsidRPr="00D73B11">
        <w:rPr>
          <w:i/>
        </w:rPr>
        <w:t xml:space="preserve"> </w:t>
      </w:r>
      <w:proofErr w:type="spellStart"/>
      <w:r w:rsidRPr="00D73B11">
        <w:rPr>
          <w:i/>
        </w:rPr>
        <w:t>салыр</w:t>
      </w:r>
      <w:proofErr w:type="spellEnd"/>
      <w:r w:rsidRPr="00D73B11">
        <w:t xml:space="preserve"> (букв.</w:t>
      </w:r>
      <w:r w:rsidR="00431333">
        <w:t>:</w:t>
      </w:r>
      <w:r w:rsidRPr="00D73B11">
        <w:t xml:space="preserve"> кость </w:t>
      </w:r>
      <w:r w:rsidR="007E7327">
        <w:t xml:space="preserve">свою </w:t>
      </w:r>
      <w:r w:rsidRPr="00D73B11">
        <w:t xml:space="preserve">класть) </w:t>
      </w:r>
      <w:r w:rsidR="007E7327" w:rsidRPr="007E7327">
        <w:t>‘</w:t>
      </w:r>
      <w:r w:rsidRPr="00D73B11">
        <w:t>умереть</w:t>
      </w:r>
      <w:r w:rsidR="007E7327" w:rsidRPr="007E7327">
        <w:t>’</w:t>
      </w:r>
      <w:r>
        <w:t xml:space="preserve">, </w:t>
      </w:r>
      <w:proofErr w:type="spellStart"/>
      <w:r w:rsidRPr="00D73B11">
        <w:rPr>
          <w:i/>
        </w:rPr>
        <w:t>өзү</w:t>
      </w:r>
      <w:proofErr w:type="spellEnd"/>
      <w:r w:rsidRPr="00D73B11">
        <w:rPr>
          <w:i/>
        </w:rPr>
        <w:t xml:space="preserve"> </w:t>
      </w:r>
      <w:proofErr w:type="spellStart"/>
      <w:r w:rsidRPr="00D73B11">
        <w:rPr>
          <w:i/>
        </w:rPr>
        <w:t>ү</w:t>
      </w:r>
      <w:proofErr w:type="gramStart"/>
      <w:r w:rsidRPr="00D73B11">
        <w:rPr>
          <w:i/>
        </w:rPr>
        <w:t>ст</w:t>
      </w:r>
      <w:proofErr w:type="gramEnd"/>
      <w:r w:rsidRPr="00D73B11">
        <w:rPr>
          <w:i/>
        </w:rPr>
        <w:t>үр</w:t>
      </w:r>
      <w:proofErr w:type="spellEnd"/>
      <w:r>
        <w:t xml:space="preserve"> (букв.</w:t>
      </w:r>
      <w:r w:rsidR="00431333">
        <w:t>:</w:t>
      </w:r>
      <w:r>
        <w:t xml:space="preserve"> аорта=</w:t>
      </w:r>
      <w:r w:rsidRPr="00D73B11">
        <w:t xml:space="preserve">его обрываться) ‘скончаться’, ‘умереть’, </w:t>
      </w:r>
      <w:proofErr w:type="spellStart"/>
      <w:r w:rsidRPr="00D27526">
        <w:rPr>
          <w:i/>
        </w:rPr>
        <w:t>чөвээ</w:t>
      </w:r>
      <w:proofErr w:type="spellEnd"/>
      <w:r w:rsidRPr="00D27526">
        <w:rPr>
          <w:i/>
        </w:rPr>
        <w:t xml:space="preserve"> </w:t>
      </w:r>
      <w:proofErr w:type="spellStart"/>
      <w:r w:rsidRPr="00D27526">
        <w:rPr>
          <w:i/>
        </w:rPr>
        <w:t>куруур</w:t>
      </w:r>
      <w:proofErr w:type="spellEnd"/>
      <w:r>
        <w:t xml:space="preserve"> (букв.</w:t>
      </w:r>
      <w:r w:rsidR="00431333">
        <w:t>:</w:t>
      </w:r>
      <w:r>
        <w:t xml:space="preserve"> темя</w:t>
      </w:r>
      <w:r w:rsidRPr="00D73B11">
        <w:t>=его сохн</w:t>
      </w:r>
      <w:r>
        <w:t>уть</w:t>
      </w:r>
      <w:r w:rsidRPr="00D73B11">
        <w:t xml:space="preserve">) </w:t>
      </w:r>
      <w:r w:rsidRPr="007E7327">
        <w:rPr>
          <w:i/>
        </w:rPr>
        <w:t>груб.</w:t>
      </w:r>
      <w:r w:rsidRPr="00D73B11">
        <w:t xml:space="preserve"> </w:t>
      </w:r>
      <w:r w:rsidRPr="007E7327">
        <w:rPr>
          <w:i/>
        </w:rPr>
        <w:t>диал.</w:t>
      </w:r>
      <w:r w:rsidRPr="00D73B11">
        <w:t xml:space="preserve"> </w:t>
      </w:r>
      <w:r w:rsidR="00604424">
        <w:t>‘умирать’, ‘погибать’;</w:t>
      </w:r>
    </w:p>
    <w:p w:rsidR="0010442F" w:rsidRDefault="000E438C" w:rsidP="007B0E73">
      <w:pPr>
        <w:pStyle w:val="a3"/>
        <w:spacing w:before="0" w:beforeAutospacing="0" w:after="0" w:afterAutospacing="0"/>
        <w:ind w:firstLine="567"/>
        <w:jc w:val="both"/>
      </w:pPr>
      <w:r>
        <w:t xml:space="preserve">4. </w:t>
      </w:r>
      <w:r w:rsidR="00E00126">
        <w:t>Для обозначения см</w:t>
      </w:r>
      <w:r w:rsidR="00AE1FCC">
        <w:t xml:space="preserve">ерти употребляется </w:t>
      </w:r>
      <w:r w:rsidR="00E00126">
        <w:t xml:space="preserve">эвфемизм </w:t>
      </w:r>
      <w:proofErr w:type="spellStart"/>
      <w:proofErr w:type="gramStart"/>
      <w:r w:rsidR="00E00126" w:rsidRPr="00E00126">
        <w:rPr>
          <w:i/>
        </w:rPr>
        <w:t>м</w:t>
      </w:r>
      <w:proofErr w:type="gramEnd"/>
      <w:r w:rsidR="00E00126" w:rsidRPr="00E00126">
        <w:rPr>
          <w:i/>
        </w:rPr>
        <w:t>өңге</w:t>
      </w:r>
      <w:proofErr w:type="spellEnd"/>
      <w:r w:rsidR="00E00126" w:rsidRPr="00E00126">
        <w:rPr>
          <w:i/>
        </w:rPr>
        <w:t xml:space="preserve"> </w:t>
      </w:r>
      <w:proofErr w:type="spellStart"/>
      <w:r w:rsidR="00E00126" w:rsidRPr="00E00126">
        <w:rPr>
          <w:i/>
        </w:rPr>
        <w:t>уйгу</w:t>
      </w:r>
      <w:proofErr w:type="spellEnd"/>
      <w:r w:rsidR="00E00126" w:rsidRPr="00E00126">
        <w:t xml:space="preserve"> ‘вечный сон’</w:t>
      </w:r>
      <w:r w:rsidRPr="00D73B11">
        <w:t xml:space="preserve">, </w:t>
      </w:r>
      <w:r w:rsidR="00AE1FCC">
        <w:t xml:space="preserve">имеются ряд выражений, представляющих смерть в виде «сна»: </w:t>
      </w:r>
      <w:proofErr w:type="spellStart"/>
      <w:r w:rsidRPr="00D73B11">
        <w:rPr>
          <w:i/>
        </w:rPr>
        <w:t>мөӊге</w:t>
      </w:r>
      <w:proofErr w:type="spellEnd"/>
      <w:r w:rsidRPr="00D73B11">
        <w:rPr>
          <w:i/>
        </w:rPr>
        <w:t xml:space="preserve"> </w:t>
      </w:r>
      <w:proofErr w:type="spellStart"/>
      <w:r w:rsidRPr="00D73B11">
        <w:rPr>
          <w:i/>
        </w:rPr>
        <w:t>уйгузун</w:t>
      </w:r>
      <w:proofErr w:type="spellEnd"/>
      <w:r w:rsidRPr="00D73B11">
        <w:rPr>
          <w:i/>
        </w:rPr>
        <w:t xml:space="preserve"> </w:t>
      </w:r>
      <w:proofErr w:type="spellStart"/>
      <w:r w:rsidRPr="00D73B11">
        <w:rPr>
          <w:i/>
        </w:rPr>
        <w:t>удуур</w:t>
      </w:r>
      <w:proofErr w:type="spellEnd"/>
      <w:r w:rsidRPr="00D73B11">
        <w:t xml:space="preserve"> (букв.</w:t>
      </w:r>
      <w:r w:rsidR="00431333">
        <w:t>:</w:t>
      </w:r>
      <w:r w:rsidRPr="00D73B11">
        <w:t xml:space="preserve"> </w:t>
      </w:r>
      <w:r w:rsidR="00AE1FCC">
        <w:t>вечный сном</w:t>
      </w:r>
      <w:r w:rsidR="00AE1FCC" w:rsidRPr="00D73B11">
        <w:t xml:space="preserve"> своим </w:t>
      </w:r>
      <w:r w:rsidRPr="00D73B11">
        <w:t>спать)</w:t>
      </w:r>
      <w:r w:rsidR="00AE1FCC" w:rsidRPr="00AE1FCC">
        <w:t xml:space="preserve">, </w:t>
      </w:r>
      <w:proofErr w:type="spellStart"/>
      <w:r w:rsidRPr="00D73B11">
        <w:rPr>
          <w:i/>
        </w:rPr>
        <w:t>улуг</w:t>
      </w:r>
      <w:proofErr w:type="spellEnd"/>
      <w:r w:rsidRPr="00D73B11">
        <w:rPr>
          <w:i/>
        </w:rPr>
        <w:t xml:space="preserve"> </w:t>
      </w:r>
      <w:proofErr w:type="spellStart"/>
      <w:r w:rsidRPr="00D73B11">
        <w:rPr>
          <w:i/>
        </w:rPr>
        <w:t>уйгузун</w:t>
      </w:r>
      <w:proofErr w:type="spellEnd"/>
      <w:r w:rsidRPr="00D73B11">
        <w:rPr>
          <w:i/>
        </w:rPr>
        <w:t xml:space="preserve"> </w:t>
      </w:r>
      <w:proofErr w:type="spellStart"/>
      <w:r w:rsidRPr="00D73B11">
        <w:rPr>
          <w:i/>
        </w:rPr>
        <w:t>удуур</w:t>
      </w:r>
      <w:proofErr w:type="spellEnd"/>
      <w:r w:rsidRPr="00D73B11">
        <w:t xml:space="preserve"> (букв.</w:t>
      </w:r>
      <w:r w:rsidR="00431333">
        <w:t>:</w:t>
      </w:r>
      <w:r w:rsidRPr="00D73B11">
        <w:t xml:space="preserve"> </w:t>
      </w:r>
      <w:r w:rsidR="007E7327" w:rsidRPr="00D73B11">
        <w:t xml:space="preserve">большим сном </w:t>
      </w:r>
      <w:r w:rsidRPr="00D73B11">
        <w:t>своим</w:t>
      </w:r>
      <w:r w:rsidR="007E7327" w:rsidRPr="007E7327">
        <w:t xml:space="preserve"> </w:t>
      </w:r>
      <w:r w:rsidR="007E7327" w:rsidRPr="00D73B11">
        <w:t>спать</w:t>
      </w:r>
      <w:r w:rsidRPr="00D73B11">
        <w:t>)</w:t>
      </w:r>
      <w:r w:rsidR="00AE1FCC" w:rsidRPr="00AE1FCC">
        <w:t xml:space="preserve">, </w:t>
      </w:r>
      <w:proofErr w:type="spellStart"/>
      <w:r w:rsidRPr="00D73B11">
        <w:rPr>
          <w:i/>
        </w:rPr>
        <w:t>төнмес</w:t>
      </w:r>
      <w:proofErr w:type="spellEnd"/>
      <w:r w:rsidRPr="00D73B11">
        <w:rPr>
          <w:i/>
        </w:rPr>
        <w:t xml:space="preserve"> </w:t>
      </w:r>
      <w:proofErr w:type="spellStart"/>
      <w:r w:rsidRPr="00D73B11">
        <w:rPr>
          <w:i/>
        </w:rPr>
        <w:t>уйгузун</w:t>
      </w:r>
      <w:proofErr w:type="spellEnd"/>
      <w:r w:rsidRPr="00D73B11">
        <w:rPr>
          <w:i/>
        </w:rPr>
        <w:t xml:space="preserve"> </w:t>
      </w:r>
      <w:proofErr w:type="spellStart"/>
      <w:r w:rsidRPr="00D73B11">
        <w:rPr>
          <w:i/>
        </w:rPr>
        <w:t>удуур</w:t>
      </w:r>
      <w:proofErr w:type="spellEnd"/>
      <w:r w:rsidRPr="00D73B11">
        <w:t xml:space="preserve"> (букв.</w:t>
      </w:r>
      <w:r w:rsidR="00431333">
        <w:t>:</w:t>
      </w:r>
      <w:r w:rsidRPr="00D73B11">
        <w:t xml:space="preserve"> </w:t>
      </w:r>
      <w:r w:rsidR="007E7327" w:rsidRPr="00D73B11">
        <w:t xml:space="preserve">бесконечным сном своим </w:t>
      </w:r>
      <w:r w:rsidRPr="00D73B11">
        <w:t>спать)</w:t>
      </w:r>
      <w:r w:rsidR="00AE1FCC" w:rsidRPr="00AE1FCC">
        <w:t xml:space="preserve"> </w:t>
      </w:r>
      <w:r w:rsidR="007E7327" w:rsidRPr="007E7327">
        <w:t>‘</w:t>
      </w:r>
      <w:r w:rsidR="00AE1FCC" w:rsidRPr="00D73B11">
        <w:t>умереть, скончаться</w:t>
      </w:r>
      <w:r w:rsidR="00604424">
        <w:t>’;</w:t>
      </w:r>
    </w:p>
    <w:p w:rsidR="0010442F" w:rsidRPr="0010442F" w:rsidRDefault="0010442F" w:rsidP="0010442F">
      <w:pPr>
        <w:pStyle w:val="a3"/>
        <w:spacing w:before="0" w:beforeAutospacing="0" w:after="0" w:afterAutospacing="0"/>
        <w:ind w:firstLine="567"/>
        <w:jc w:val="both"/>
      </w:pPr>
      <w:r w:rsidRPr="0010442F">
        <w:t xml:space="preserve">5. Эвфемизмы, представляющие собой переносные значения </w:t>
      </w:r>
      <w:proofErr w:type="spellStart"/>
      <w:r w:rsidRPr="0010442F">
        <w:t>образоподражательных</w:t>
      </w:r>
      <w:proofErr w:type="spellEnd"/>
      <w:r w:rsidRPr="0010442F">
        <w:t xml:space="preserve"> глаголов:</w:t>
      </w:r>
      <w:r>
        <w:t xml:space="preserve"> </w:t>
      </w:r>
      <w:proofErr w:type="spellStart"/>
      <w:r w:rsidRPr="0010442F">
        <w:rPr>
          <w:i/>
        </w:rPr>
        <w:t>дөң</w:t>
      </w:r>
      <w:proofErr w:type="gramStart"/>
      <w:r w:rsidRPr="0010442F">
        <w:rPr>
          <w:i/>
        </w:rPr>
        <w:t>г</w:t>
      </w:r>
      <w:proofErr w:type="gramEnd"/>
      <w:r w:rsidRPr="0010442F">
        <w:rPr>
          <w:i/>
        </w:rPr>
        <w:t>үреш</w:t>
      </w:r>
      <w:proofErr w:type="spellEnd"/>
      <w:r w:rsidRPr="0010442F">
        <w:rPr>
          <w:i/>
        </w:rPr>
        <w:t xml:space="preserve"> </w:t>
      </w:r>
      <w:proofErr w:type="spellStart"/>
      <w:r w:rsidRPr="0010442F">
        <w:rPr>
          <w:i/>
        </w:rPr>
        <w:t>дээр</w:t>
      </w:r>
      <w:proofErr w:type="spellEnd"/>
      <w:r w:rsidRPr="0010442F">
        <w:t xml:space="preserve"> (</w:t>
      </w:r>
      <w:proofErr w:type="spellStart"/>
      <w:r w:rsidRPr="0010442F">
        <w:rPr>
          <w:i/>
        </w:rPr>
        <w:t>дөңгүреш</w:t>
      </w:r>
      <w:proofErr w:type="spellEnd"/>
      <w:r w:rsidRPr="0010442F">
        <w:t xml:space="preserve">, </w:t>
      </w:r>
      <w:proofErr w:type="spellStart"/>
      <w:r w:rsidRPr="0010442F">
        <w:rPr>
          <w:i/>
        </w:rPr>
        <w:t>подраж</w:t>
      </w:r>
      <w:proofErr w:type="spellEnd"/>
      <w:r w:rsidRPr="0010442F">
        <w:t>. обозначает однократное движение стриженого человека</w:t>
      </w:r>
      <w:r w:rsidR="00604424">
        <w:t>)</w:t>
      </w:r>
      <w:r w:rsidRPr="0010442F">
        <w:t xml:space="preserve"> 1) шевельну</w:t>
      </w:r>
      <w:r w:rsidR="00590635">
        <w:t>ться (о стриженом человеке);</w:t>
      </w:r>
      <w:r w:rsidR="007B0E73">
        <w:t xml:space="preserve"> 2) </w:t>
      </w:r>
      <w:r w:rsidRPr="0010442F">
        <w:t>внезапно скончаться,</w:t>
      </w:r>
      <w:r>
        <w:t xml:space="preserve"> умереть (о стриженом человеке)</w:t>
      </w:r>
      <w:r w:rsidR="00604424">
        <w:t>;</w:t>
      </w:r>
    </w:p>
    <w:p w:rsidR="0093694F" w:rsidRPr="000820E2" w:rsidRDefault="0026752C" w:rsidP="0093694F">
      <w:pPr>
        <w:pStyle w:val="a3"/>
        <w:spacing w:before="0" w:beforeAutospacing="0" w:after="0" w:afterAutospacing="0"/>
        <w:ind w:firstLine="567"/>
        <w:jc w:val="both"/>
      </w:pPr>
      <w:r>
        <w:t xml:space="preserve">6. </w:t>
      </w:r>
      <w:r w:rsidR="0093694F">
        <w:t>Э</w:t>
      </w:r>
      <w:r w:rsidR="000B6C82">
        <w:t>вфемизмы</w:t>
      </w:r>
      <w:r w:rsidR="0093694F">
        <w:t>, отражающие религиозные воззрения</w:t>
      </w:r>
      <w:r w:rsidR="000B6C82">
        <w:t xml:space="preserve">: </w:t>
      </w:r>
      <w:proofErr w:type="spellStart"/>
      <w:r w:rsidR="002724A0" w:rsidRPr="00D73B11">
        <w:rPr>
          <w:i/>
        </w:rPr>
        <w:t>бурганнаар</w:t>
      </w:r>
      <w:proofErr w:type="spellEnd"/>
      <w:r w:rsidR="002724A0" w:rsidRPr="00D73B11">
        <w:t xml:space="preserve"> (</w:t>
      </w:r>
      <w:proofErr w:type="spellStart"/>
      <w:r w:rsidR="002724A0" w:rsidRPr="00D73B11">
        <w:rPr>
          <w:i/>
        </w:rPr>
        <w:t>бурганна</w:t>
      </w:r>
      <w:proofErr w:type="spellEnd"/>
      <w:r w:rsidR="002724A0" w:rsidRPr="00D73B11">
        <w:rPr>
          <w:i/>
        </w:rPr>
        <w:t>=)</w:t>
      </w:r>
      <w:r w:rsidR="002724A0" w:rsidRPr="00D73B11">
        <w:t xml:space="preserve"> </w:t>
      </w:r>
      <w:r w:rsidR="002724A0" w:rsidRPr="00D73B11">
        <w:rPr>
          <w:i/>
        </w:rPr>
        <w:t>высок. уст</w:t>
      </w:r>
      <w:r w:rsidR="00EF031B">
        <w:rPr>
          <w:i/>
        </w:rPr>
        <w:t>ар</w:t>
      </w:r>
      <w:r w:rsidR="002724A0" w:rsidRPr="00D73B11">
        <w:rPr>
          <w:i/>
        </w:rPr>
        <w:t>.</w:t>
      </w:r>
      <w:r w:rsidR="002724A0" w:rsidRPr="00D73B11">
        <w:t xml:space="preserve"> </w:t>
      </w:r>
      <w:r w:rsidR="00590635" w:rsidRPr="00590635">
        <w:t>‘</w:t>
      </w:r>
      <w:r w:rsidR="002724A0" w:rsidRPr="00D73B11">
        <w:t>преставиться</w:t>
      </w:r>
      <w:r w:rsidR="00590635" w:rsidRPr="00590635">
        <w:t>’</w:t>
      </w:r>
      <w:r w:rsidR="002724A0" w:rsidRPr="00D73B11">
        <w:t xml:space="preserve">, </w:t>
      </w:r>
      <w:r w:rsidR="00590635" w:rsidRPr="00590635">
        <w:t>‘</w:t>
      </w:r>
      <w:r w:rsidR="002724A0" w:rsidRPr="00D73B11">
        <w:t>скончаться</w:t>
      </w:r>
      <w:r w:rsidR="00590635" w:rsidRPr="00590635">
        <w:t>’</w:t>
      </w:r>
      <w:r w:rsidR="002724A0" w:rsidRPr="00D73B11">
        <w:t xml:space="preserve">, </w:t>
      </w:r>
      <w:r w:rsidR="00590635" w:rsidRPr="00590635">
        <w:t>‘</w:t>
      </w:r>
      <w:r w:rsidR="002724A0" w:rsidRPr="00D73B11">
        <w:t>умереть</w:t>
      </w:r>
      <w:r w:rsidR="00590635" w:rsidRPr="00590635">
        <w:t>’</w:t>
      </w:r>
      <w:r w:rsidR="002724A0" w:rsidRPr="00D73B11">
        <w:t xml:space="preserve"> (букв.</w:t>
      </w:r>
      <w:r w:rsidR="00D15979">
        <w:t>:</w:t>
      </w:r>
      <w:r w:rsidR="002724A0" w:rsidRPr="00D73B11">
        <w:t xml:space="preserve"> превратиться в бога – г</w:t>
      </w:r>
      <w:r w:rsidR="0093694F">
        <w:t>оворилось о богатых покойниках);</w:t>
      </w:r>
      <w:r w:rsidR="000B6C82">
        <w:t xml:space="preserve"> </w:t>
      </w:r>
      <w:proofErr w:type="spellStart"/>
      <w:r w:rsidR="002724A0" w:rsidRPr="00D73B11">
        <w:rPr>
          <w:i/>
        </w:rPr>
        <w:t>төре</w:t>
      </w:r>
      <w:proofErr w:type="spellEnd"/>
      <w:r w:rsidR="002724A0" w:rsidRPr="00D73B11">
        <w:rPr>
          <w:i/>
        </w:rPr>
        <w:t xml:space="preserve"> </w:t>
      </w:r>
      <w:proofErr w:type="spellStart"/>
      <w:r w:rsidR="002724A0" w:rsidRPr="00D73B11">
        <w:rPr>
          <w:i/>
        </w:rPr>
        <w:t>аралчыыр</w:t>
      </w:r>
      <w:proofErr w:type="spellEnd"/>
      <w:r w:rsidR="002724A0" w:rsidRPr="00D73B11">
        <w:t xml:space="preserve"> (букв.</w:t>
      </w:r>
      <w:r w:rsidR="00D15979">
        <w:t>:</w:t>
      </w:r>
      <w:r w:rsidR="002724A0" w:rsidRPr="00D73B11">
        <w:t xml:space="preserve"> переменить родство) </w:t>
      </w:r>
      <w:r w:rsidR="002724A0" w:rsidRPr="00D73B11">
        <w:rPr>
          <w:i/>
        </w:rPr>
        <w:t>фольк</w:t>
      </w:r>
      <w:r w:rsidR="002724A0" w:rsidRPr="00D73B11">
        <w:t xml:space="preserve">. </w:t>
      </w:r>
      <w:r w:rsidR="00590635" w:rsidRPr="00590635">
        <w:t>‘</w:t>
      </w:r>
      <w:r w:rsidR="002724A0" w:rsidRPr="00D73B11">
        <w:t>отдавать богу душу</w:t>
      </w:r>
      <w:r w:rsidR="00590635" w:rsidRPr="00590635">
        <w:t>’</w:t>
      </w:r>
      <w:r w:rsidR="002724A0" w:rsidRPr="00D73B11">
        <w:t xml:space="preserve">, </w:t>
      </w:r>
      <w:r w:rsidR="00590635" w:rsidRPr="00590635">
        <w:t>‘</w:t>
      </w:r>
      <w:r w:rsidR="002724A0" w:rsidRPr="00D73B11">
        <w:t>умирать и снова переродиться</w:t>
      </w:r>
      <w:r w:rsidR="00590635" w:rsidRPr="00590635">
        <w:t>’</w:t>
      </w:r>
      <w:r w:rsidR="002724A0" w:rsidRPr="00D73B11">
        <w:t xml:space="preserve"> (согласно религиозному учению)</w:t>
      </w:r>
      <w:r w:rsidR="0093694F">
        <w:t xml:space="preserve">; </w:t>
      </w:r>
      <w:proofErr w:type="spellStart"/>
      <w:r w:rsidR="0093694F" w:rsidRPr="0093694F">
        <w:rPr>
          <w:i/>
        </w:rPr>
        <w:t>оран</w:t>
      </w:r>
      <w:proofErr w:type="spellEnd"/>
      <w:r w:rsidR="0093694F" w:rsidRPr="0093694F">
        <w:rPr>
          <w:i/>
        </w:rPr>
        <w:t xml:space="preserve"> </w:t>
      </w:r>
      <w:proofErr w:type="spellStart"/>
      <w:r w:rsidR="0093694F" w:rsidRPr="0093694F">
        <w:rPr>
          <w:i/>
        </w:rPr>
        <w:t>чазаар</w:t>
      </w:r>
      <w:proofErr w:type="spellEnd"/>
      <w:r w:rsidR="0093694F" w:rsidRPr="0093694F">
        <w:t xml:space="preserve"> (букв</w:t>
      </w:r>
      <w:proofErr w:type="gramStart"/>
      <w:r w:rsidR="0093694F" w:rsidRPr="0093694F">
        <w:t>.</w:t>
      </w:r>
      <w:proofErr w:type="gramEnd"/>
      <w:r w:rsidR="0093694F" w:rsidRPr="0093694F">
        <w:t xml:space="preserve"> </w:t>
      </w:r>
      <w:proofErr w:type="gramStart"/>
      <w:r w:rsidR="000C4AA7" w:rsidRPr="0093694F">
        <w:t>з</w:t>
      </w:r>
      <w:proofErr w:type="gramEnd"/>
      <w:r w:rsidR="000C4AA7" w:rsidRPr="0093694F">
        <w:t xml:space="preserve">емлю </w:t>
      </w:r>
      <w:r w:rsidR="0093694F" w:rsidRPr="0093694F">
        <w:t>украшать) ‘умирать, уходить в лучший мир’</w:t>
      </w:r>
      <w:r w:rsidR="000C4AA7">
        <w:t>.</w:t>
      </w:r>
    </w:p>
    <w:p w:rsidR="00E849A7" w:rsidRDefault="00843687" w:rsidP="00E849A7">
      <w:pPr>
        <w:pStyle w:val="a3"/>
        <w:spacing w:before="0" w:beforeAutospacing="0" w:after="0" w:afterAutospacing="0"/>
        <w:ind w:firstLine="567"/>
        <w:jc w:val="both"/>
      </w:pPr>
      <w:r w:rsidRPr="00843687">
        <w:t>В эвфемизмах о смерти получили отражение элементы традиционного образа жизни, мифологические и религиозные представления тувинцев.</w:t>
      </w:r>
    </w:p>
    <w:p w:rsidR="00E849A7" w:rsidRDefault="00E849A7" w:rsidP="00E849A7">
      <w:pPr>
        <w:pStyle w:val="a3"/>
        <w:spacing w:before="0" w:beforeAutospacing="0" w:after="0" w:afterAutospacing="0"/>
        <w:ind w:firstLine="567"/>
        <w:jc w:val="both"/>
      </w:pPr>
    </w:p>
    <w:p w:rsidR="00E849A7" w:rsidRPr="00590635" w:rsidRDefault="009C10E3" w:rsidP="009C10E3">
      <w:pPr>
        <w:pStyle w:val="a3"/>
        <w:spacing w:before="0" w:beforeAutospacing="0" w:after="0" w:afterAutospacing="0"/>
        <w:jc w:val="center"/>
        <w:rPr>
          <w:b/>
        </w:rPr>
      </w:pPr>
      <w:r w:rsidRPr="00590635">
        <w:rPr>
          <w:b/>
        </w:rPr>
        <w:t>Литература</w:t>
      </w:r>
    </w:p>
    <w:p w:rsidR="00590635" w:rsidRPr="00590635" w:rsidRDefault="00590635" w:rsidP="003572FA">
      <w:pPr>
        <w:ind w:left="0"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590635">
        <w:rPr>
          <w:rFonts w:eastAsia="Times New Roman" w:cs="Times New Roman"/>
          <w:sz w:val="24"/>
          <w:szCs w:val="24"/>
          <w:lang w:eastAsia="ru-RU"/>
        </w:rPr>
        <w:t xml:space="preserve">1. </w:t>
      </w:r>
      <w:r w:rsidR="009C10E3" w:rsidRPr="00F82CD5">
        <w:rPr>
          <w:rFonts w:eastAsia="Times New Roman" w:cs="Times New Roman"/>
          <w:i/>
          <w:sz w:val="24"/>
          <w:szCs w:val="24"/>
          <w:lang w:eastAsia="ru-RU"/>
        </w:rPr>
        <w:t>Толковый словарь</w:t>
      </w:r>
      <w:r w:rsidR="009C10E3" w:rsidRPr="00D974F0">
        <w:rPr>
          <w:rFonts w:eastAsia="Times New Roman" w:cs="Times New Roman"/>
          <w:sz w:val="24"/>
          <w:szCs w:val="24"/>
          <w:lang w:eastAsia="ru-RU"/>
        </w:rPr>
        <w:t xml:space="preserve"> тувинского языка. </w:t>
      </w:r>
      <w:r w:rsidR="009C10E3">
        <w:rPr>
          <w:rFonts w:eastAsia="Times New Roman" w:cs="Times New Roman"/>
          <w:sz w:val="24"/>
          <w:szCs w:val="24"/>
          <w:lang w:eastAsia="ru-RU"/>
        </w:rPr>
        <w:t xml:space="preserve">– </w:t>
      </w:r>
      <w:r w:rsidR="009C10E3" w:rsidRPr="00D974F0">
        <w:rPr>
          <w:rFonts w:eastAsia="Times New Roman" w:cs="Times New Roman"/>
          <w:sz w:val="24"/>
          <w:szCs w:val="24"/>
          <w:lang w:eastAsia="ru-RU"/>
        </w:rPr>
        <w:t>Новосибирск: Наука, 20</w:t>
      </w:r>
      <w:r w:rsidR="009C10E3">
        <w:rPr>
          <w:rFonts w:eastAsia="Times New Roman" w:cs="Times New Roman"/>
          <w:sz w:val="24"/>
          <w:szCs w:val="24"/>
          <w:lang w:eastAsia="ru-RU"/>
        </w:rPr>
        <w:t>11</w:t>
      </w:r>
      <w:r w:rsidR="009C10E3" w:rsidRPr="00D974F0">
        <w:rPr>
          <w:rFonts w:eastAsia="Times New Roman" w:cs="Times New Roman"/>
          <w:sz w:val="24"/>
          <w:szCs w:val="24"/>
          <w:lang w:eastAsia="ru-RU"/>
        </w:rPr>
        <w:t xml:space="preserve">. </w:t>
      </w:r>
      <w:proofErr w:type="gramStart"/>
      <w:r w:rsidR="009C10E3" w:rsidRPr="00D974F0">
        <w:rPr>
          <w:rFonts w:eastAsia="Times New Roman" w:cs="Times New Roman"/>
          <w:sz w:val="24"/>
          <w:szCs w:val="24"/>
          <w:lang w:eastAsia="ru-RU"/>
        </w:rPr>
        <w:t>(Том I</w:t>
      </w:r>
      <w:r w:rsidR="009C10E3">
        <w:rPr>
          <w:rFonts w:eastAsia="Times New Roman" w:cs="Times New Roman"/>
          <w:sz w:val="24"/>
          <w:szCs w:val="24"/>
          <w:lang w:val="tr-TR" w:eastAsia="ru-RU"/>
        </w:rPr>
        <w:t>I</w:t>
      </w:r>
      <w:r w:rsidR="009C10E3" w:rsidRPr="00D974F0">
        <w:rPr>
          <w:rFonts w:eastAsia="Times New Roman" w:cs="Times New Roman"/>
          <w:sz w:val="24"/>
          <w:szCs w:val="24"/>
          <w:lang w:eastAsia="ru-RU"/>
        </w:rPr>
        <w:t>:</w:t>
      </w:r>
      <w:proofErr w:type="gramEnd"/>
      <w:r w:rsidR="009C10E3" w:rsidRPr="00D974F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gramStart"/>
      <w:r w:rsidR="009C10E3">
        <w:rPr>
          <w:rFonts w:eastAsia="Times New Roman" w:cs="Times New Roman"/>
          <w:sz w:val="24"/>
          <w:szCs w:val="24"/>
          <w:lang w:eastAsia="ru-RU"/>
        </w:rPr>
        <w:t>К</w:t>
      </w:r>
      <w:r w:rsidR="009C10E3" w:rsidRPr="00D974F0">
        <w:rPr>
          <w:rFonts w:eastAsia="Times New Roman" w:cs="Times New Roman"/>
          <w:sz w:val="24"/>
          <w:szCs w:val="24"/>
          <w:lang w:eastAsia="ru-RU"/>
        </w:rPr>
        <w:t>–</w:t>
      </w:r>
      <w:r w:rsidR="009C10E3">
        <w:rPr>
          <w:rFonts w:eastAsia="Times New Roman" w:cs="Times New Roman"/>
          <w:sz w:val="24"/>
          <w:szCs w:val="24"/>
          <w:lang w:eastAsia="ru-RU"/>
        </w:rPr>
        <w:t>С</w:t>
      </w:r>
      <w:r w:rsidR="009C10E3" w:rsidRPr="00D974F0">
        <w:rPr>
          <w:rFonts w:eastAsia="Times New Roman" w:cs="Times New Roman"/>
          <w:sz w:val="24"/>
          <w:szCs w:val="24"/>
          <w:lang w:eastAsia="ru-RU"/>
        </w:rPr>
        <w:t xml:space="preserve">). </w:t>
      </w:r>
      <w:r w:rsidR="009C10E3">
        <w:rPr>
          <w:rFonts w:eastAsia="Times New Roman" w:cs="Times New Roman"/>
          <w:sz w:val="24"/>
          <w:szCs w:val="24"/>
          <w:lang w:eastAsia="ru-RU"/>
        </w:rPr>
        <w:t>– 798</w:t>
      </w:r>
      <w:r w:rsidR="009C10E3" w:rsidRPr="00D974F0">
        <w:rPr>
          <w:rFonts w:eastAsia="Times New Roman" w:cs="Times New Roman"/>
          <w:sz w:val="24"/>
          <w:szCs w:val="24"/>
          <w:lang w:eastAsia="ru-RU"/>
        </w:rPr>
        <w:t xml:space="preserve"> с.</w:t>
      </w:r>
      <w:r w:rsidR="009C10E3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9C10E3" w:rsidRPr="00590635" w:rsidRDefault="00590635" w:rsidP="003572FA">
      <w:pPr>
        <w:ind w:left="0"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590635">
        <w:rPr>
          <w:sz w:val="24"/>
          <w:szCs w:val="24"/>
        </w:rPr>
        <w:t xml:space="preserve">2. </w:t>
      </w:r>
      <w:proofErr w:type="spellStart"/>
      <w:r w:rsidR="00AD0EB0">
        <w:rPr>
          <w:i/>
          <w:sz w:val="24"/>
          <w:szCs w:val="24"/>
        </w:rPr>
        <w:t>Тюнтешева</w:t>
      </w:r>
      <w:proofErr w:type="spellEnd"/>
      <w:r w:rsidR="00AD0EB0">
        <w:rPr>
          <w:i/>
          <w:sz w:val="24"/>
          <w:szCs w:val="24"/>
        </w:rPr>
        <w:t xml:space="preserve"> Е.В., </w:t>
      </w:r>
      <w:proofErr w:type="spellStart"/>
      <w:r w:rsidR="00AD0EB0">
        <w:rPr>
          <w:i/>
          <w:sz w:val="24"/>
          <w:szCs w:val="24"/>
        </w:rPr>
        <w:t>Озонова</w:t>
      </w:r>
      <w:proofErr w:type="spellEnd"/>
      <w:r w:rsidR="00AD0EB0">
        <w:rPr>
          <w:i/>
          <w:sz w:val="24"/>
          <w:szCs w:val="24"/>
        </w:rPr>
        <w:t xml:space="preserve"> А.А., </w:t>
      </w:r>
      <w:proofErr w:type="spellStart"/>
      <w:r w:rsidR="00AD0EB0">
        <w:rPr>
          <w:i/>
          <w:sz w:val="24"/>
          <w:szCs w:val="24"/>
        </w:rPr>
        <w:t>Шагдурова</w:t>
      </w:r>
      <w:proofErr w:type="spellEnd"/>
      <w:r w:rsidR="00AD0EB0">
        <w:rPr>
          <w:i/>
          <w:sz w:val="24"/>
          <w:szCs w:val="24"/>
        </w:rPr>
        <w:t> </w:t>
      </w:r>
      <w:r w:rsidR="009C10E3" w:rsidRPr="00AD0EB0">
        <w:rPr>
          <w:i/>
          <w:sz w:val="24"/>
          <w:szCs w:val="24"/>
        </w:rPr>
        <w:t xml:space="preserve">О.Ю., </w:t>
      </w:r>
      <w:proofErr w:type="spellStart"/>
      <w:r w:rsidR="009C10E3" w:rsidRPr="00AD0EB0">
        <w:rPr>
          <w:i/>
          <w:sz w:val="24"/>
          <w:szCs w:val="24"/>
        </w:rPr>
        <w:t>Байыр-оол</w:t>
      </w:r>
      <w:proofErr w:type="spellEnd"/>
      <w:r w:rsidR="00AD0EB0">
        <w:rPr>
          <w:i/>
          <w:sz w:val="24"/>
          <w:szCs w:val="24"/>
        </w:rPr>
        <w:t> </w:t>
      </w:r>
      <w:r w:rsidR="009C10E3" w:rsidRPr="00AD0EB0">
        <w:rPr>
          <w:i/>
          <w:sz w:val="24"/>
          <w:szCs w:val="24"/>
        </w:rPr>
        <w:t>А.В.</w:t>
      </w:r>
      <w:r w:rsidR="009C10E3" w:rsidRPr="00590635">
        <w:rPr>
          <w:sz w:val="24"/>
          <w:szCs w:val="24"/>
        </w:rPr>
        <w:t xml:space="preserve"> </w:t>
      </w:r>
      <w:hyperlink r:id="rId7" w:history="1">
        <w:r w:rsidR="009C10E3" w:rsidRPr="00590635">
          <w:rPr>
            <w:rStyle w:val="a4"/>
            <w:color w:val="auto"/>
            <w:sz w:val="24"/>
            <w:szCs w:val="24"/>
            <w:u w:val="none"/>
          </w:rPr>
          <w:t xml:space="preserve">Лексика, репрезентирующая понятие «душа» в </w:t>
        </w:r>
        <w:proofErr w:type="spellStart"/>
        <w:r w:rsidR="009C10E3" w:rsidRPr="00590635">
          <w:rPr>
            <w:rStyle w:val="a4"/>
            <w:color w:val="auto"/>
            <w:sz w:val="24"/>
            <w:szCs w:val="24"/>
            <w:u w:val="none"/>
          </w:rPr>
          <w:t>южносибирских</w:t>
        </w:r>
        <w:proofErr w:type="spellEnd"/>
        <w:r w:rsidR="009C10E3" w:rsidRPr="00590635">
          <w:rPr>
            <w:rStyle w:val="a4"/>
            <w:color w:val="auto"/>
            <w:sz w:val="24"/>
            <w:szCs w:val="24"/>
            <w:u w:val="none"/>
          </w:rPr>
          <w:t xml:space="preserve"> тюркских языках</w:t>
        </w:r>
      </w:hyperlink>
      <w:r w:rsidR="009C10E3" w:rsidRPr="00590635">
        <w:rPr>
          <w:sz w:val="24"/>
          <w:szCs w:val="24"/>
        </w:rPr>
        <w:t xml:space="preserve"> // Язык и культура. 2020. № 52. C. 85–109.</w:t>
      </w:r>
    </w:p>
    <w:p w:rsidR="009C10E3" w:rsidRDefault="009C10E3" w:rsidP="009C10E3">
      <w:pPr>
        <w:pStyle w:val="a3"/>
        <w:spacing w:before="0" w:beforeAutospacing="0" w:after="0" w:afterAutospacing="0"/>
        <w:rPr>
          <w:lang w:val="en-US"/>
        </w:rPr>
      </w:pPr>
    </w:p>
    <w:p w:rsidR="00E849A7" w:rsidRPr="00D94443" w:rsidRDefault="009C10E3" w:rsidP="009C10E3">
      <w:pPr>
        <w:pStyle w:val="a3"/>
        <w:spacing w:before="0" w:beforeAutospacing="0" w:after="0" w:afterAutospacing="0"/>
        <w:jc w:val="center"/>
        <w:rPr>
          <w:b/>
        </w:rPr>
      </w:pPr>
      <w:r w:rsidRPr="009927ED">
        <w:rPr>
          <w:b/>
        </w:rPr>
        <w:t>Аннотация</w:t>
      </w:r>
    </w:p>
    <w:p w:rsidR="003572FA" w:rsidRDefault="005C5BCE" w:rsidP="003572FA">
      <w:pPr>
        <w:pStyle w:val="a3"/>
        <w:spacing w:before="0" w:beforeAutospacing="0" w:after="0" w:afterAutospacing="0"/>
        <w:ind w:firstLine="567"/>
        <w:jc w:val="both"/>
      </w:pPr>
      <w:r>
        <w:t xml:space="preserve">В работе исследованы представления о смерти в </w:t>
      </w:r>
      <w:r w:rsidR="000F79AA">
        <w:t>языковой картине мира тувинцев на м</w:t>
      </w:r>
      <w:r>
        <w:t>атериал</w:t>
      </w:r>
      <w:r w:rsidR="000F79AA">
        <w:t>е</w:t>
      </w:r>
      <w:r>
        <w:t xml:space="preserve"> устойчивы</w:t>
      </w:r>
      <w:r w:rsidR="000F79AA">
        <w:t>х</w:t>
      </w:r>
      <w:r>
        <w:t xml:space="preserve"> выражени</w:t>
      </w:r>
      <w:r w:rsidR="000F79AA">
        <w:t>й</w:t>
      </w:r>
      <w:r w:rsidR="00D94443">
        <w:t xml:space="preserve">, </w:t>
      </w:r>
      <w:r>
        <w:t>фразе</w:t>
      </w:r>
      <w:r w:rsidR="000F79AA">
        <w:t>о</w:t>
      </w:r>
      <w:r>
        <w:t>л</w:t>
      </w:r>
      <w:r w:rsidR="000F79AA">
        <w:t>о</w:t>
      </w:r>
      <w:r>
        <w:t>гизм</w:t>
      </w:r>
      <w:r w:rsidR="000F79AA">
        <w:t>ов</w:t>
      </w:r>
      <w:r w:rsidR="00D94443">
        <w:t xml:space="preserve"> и </w:t>
      </w:r>
      <w:r>
        <w:t>эвфемизм</w:t>
      </w:r>
      <w:r w:rsidR="000F79AA">
        <w:t>ов</w:t>
      </w:r>
      <w:r>
        <w:t xml:space="preserve">. </w:t>
      </w:r>
      <w:r w:rsidR="00590635">
        <w:t>Большинство</w:t>
      </w:r>
      <w:r w:rsidR="00A569B3">
        <w:t xml:space="preserve"> устойчивых выражений и фразеологизмом</w:t>
      </w:r>
      <w:r w:rsidR="00590635">
        <w:t xml:space="preserve"> со словом </w:t>
      </w:r>
      <w:proofErr w:type="spellStart"/>
      <w:r w:rsidR="00590635" w:rsidRPr="00590635">
        <w:rPr>
          <w:i/>
        </w:rPr>
        <w:t>ө</w:t>
      </w:r>
      <w:proofErr w:type="gramStart"/>
      <w:r w:rsidR="00590635" w:rsidRPr="00590635">
        <w:rPr>
          <w:i/>
        </w:rPr>
        <w:t>л</w:t>
      </w:r>
      <w:proofErr w:type="gramEnd"/>
      <w:r w:rsidR="00590635" w:rsidRPr="00590635">
        <w:rPr>
          <w:i/>
        </w:rPr>
        <w:t>үм</w:t>
      </w:r>
      <w:proofErr w:type="spellEnd"/>
      <w:r w:rsidR="00590635">
        <w:t xml:space="preserve"> </w:t>
      </w:r>
      <w:r w:rsidR="00AD0EB0" w:rsidRPr="00AD0EB0">
        <w:t>‘</w:t>
      </w:r>
      <w:r w:rsidR="00590635">
        <w:t>смерть</w:t>
      </w:r>
      <w:r w:rsidR="00AD0EB0" w:rsidRPr="00AD0EB0">
        <w:t>’</w:t>
      </w:r>
      <w:r w:rsidR="00590635">
        <w:t xml:space="preserve"> в современных текстах </w:t>
      </w:r>
      <w:r w:rsidR="00AD0EB0">
        <w:t>представляют собой кальки из русского языка</w:t>
      </w:r>
      <w:r w:rsidR="002123C3">
        <w:t xml:space="preserve">. </w:t>
      </w:r>
      <w:r w:rsidR="00A76919">
        <w:t>В</w:t>
      </w:r>
      <w:r w:rsidR="00751CF7">
        <w:t xml:space="preserve"> основе многих</w:t>
      </w:r>
      <w:r w:rsidR="00A76919">
        <w:t xml:space="preserve"> эвфемизм</w:t>
      </w:r>
      <w:r w:rsidR="00751CF7">
        <w:t>ов</w:t>
      </w:r>
      <w:r w:rsidR="00A76919">
        <w:t xml:space="preserve"> </w:t>
      </w:r>
      <w:r w:rsidR="00751CF7">
        <w:t>лежит метафора, в них</w:t>
      </w:r>
      <w:r w:rsidR="00A76919">
        <w:t xml:space="preserve"> </w:t>
      </w:r>
      <w:r w:rsidR="000D3402">
        <w:t xml:space="preserve">получили отражение элементы </w:t>
      </w:r>
      <w:r w:rsidR="000C4E6D">
        <w:t>традиционного образа жизни, мифологические и религиозные представления</w:t>
      </w:r>
      <w:r w:rsidR="00843687">
        <w:t xml:space="preserve"> тувинцев.</w:t>
      </w:r>
    </w:p>
    <w:p w:rsidR="003572FA" w:rsidRDefault="003572FA" w:rsidP="003572FA">
      <w:pPr>
        <w:pStyle w:val="a3"/>
        <w:spacing w:before="0" w:beforeAutospacing="0" w:after="0" w:afterAutospacing="0"/>
        <w:ind w:firstLine="567"/>
        <w:jc w:val="both"/>
      </w:pPr>
      <w:bookmarkStart w:id="0" w:name="_GoBack"/>
      <w:bookmarkEnd w:id="0"/>
    </w:p>
    <w:p w:rsidR="00590635" w:rsidRPr="003572FA" w:rsidRDefault="00D335FE" w:rsidP="003572FA">
      <w:pPr>
        <w:pStyle w:val="a3"/>
        <w:spacing w:before="0" w:beforeAutospacing="0" w:after="0" w:afterAutospacing="0"/>
        <w:ind w:firstLine="567"/>
        <w:jc w:val="both"/>
      </w:pPr>
      <w:proofErr w:type="gramStart"/>
      <w:r>
        <w:t xml:space="preserve">Ключевые слова: тувинский язык, </w:t>
      </w:r>
      <w:r w:rsidRPr="00D335FE">
        <w:t>языковая картина мира</w:t>
      </w:r>
      <w:r>
        <w:t>, поня</w:t>
      </w:r>
      <w:r w:rsidR="000C4E6D">
        <w:t xml:space="preserve">тие «смерть», лексика, </w:t>
      </w:r>
      <w:r w:rsidR="006950AA">
        <w:t xml:space="preserve">фразеология, </w:t>
      </w:r>
      <w:r w:rsidR="000C4E6D">
        <w:t xml:space="preserve">эвфемизм. </w:t>
      </w:r>
      <w:proofErr w:type="gramEnd"/>
    </w:p>
    <w:p w:rsidR="00925C9C" w:rsidRDefault="00925C9C" w:rsidP="003572FA">
      <w:pPr>
        <w:ind w:left="0"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2879D1" w:rsidRPr="00925C9C" w:rsidRDefault="006B1B75" w:rsidP="003572FA">
      <w:pPr>
        <w:ind w:left="0" w:firstLine="567"/>
        <w:jc w:val="both"/>
        <w:rPr>
          <w:rFonts w:eastAsia="Times New Roman" w:cs="Times New Roman"/>
          <w:i/>
          <w:sz w:val="24"/>
          <w:szCs w:val="24"/>
          <w:lang w:val="en-US" w:eastAsia="ru-RU"/>
        </w:rPr>
      </w:pPr>
      <w:r w:rsidRPr="006B1B75">
        <w:rPr>
          <w:rFonts w:eastAsia="Times New Roman" w:cs="Times New Roman"/>
          <w:sz w:val="24"/>
          <w:szCs w:val="24"/>
          <w:lang w:val="en-US" w:eastAsia="ru-RU"/>
        </w:rPr>
        <w:t xml:space="preserve">The paper examines the ideas of death in the language world view of </w:t>
      </w:r>
      <w:proofErr w:type="spellStart"/>
      <w:r w:rsidRPr="006B1B75">
        <w:rPr>
          <w:rFonts w:eastAsia="Times New Roman" w:cs="Times New Roman"/>
          <w:sz w:val="24"/>
          <w:szCs w:val="24"/>
          <w:lang w:val="en-US" w:eastAsia="ru-RU"/>
        </w:rPr>
        <w:t>Tuvans</w:t>
      </w:r>
      <w:proofErr w:type="spellEnd"/>
      <w:r w:rsidRPr="006B1B75">
        <w:rPr>
          <w:rFonts w:eastAsia="Times New Roman" w:cs="Times New Roman"/>
          <w:sz w:val="24"/>
          <w:szCs w:val="24"/>
          <w:lang w:val="en-US" w:eastAsia="ru-RU"/>
        </w:rPr>
        <w:t xml:space="preserve"> on the material of stable expressions phraseological</w:t>
      </w:r>
      <w:r w:rsidR="00D94443">
        <w:rPr>
          <w:rFonts w:eastAsia="Times New Roman" w:cs="Times New Roman"/>
          <w:sz w:val="24"/>
          <w:szCs w:val="24"/>
          <w:lang w:val="en-US" w:eastAsia="ru-RU"/>
        </w:rPr>
        <w:t xml:space="preserve"> units</w:t>
      </w:r>
      <w:r w:rsidR="00D94443" w:rsidRPr="00D94443">
        <w:rPr>
          <w:rFonts w:eastAsia="Times New Roman" w:cs="Times New Roman"/>
          <w:sz w:val="24"/>
          <w:szCs w:val="24"/>
          <w:lang w:val="en-US" w:eastAsia="ru-RU"/>
        </w:rPr>
        <w:t xml:space="preserve"> </w:t>
      </w:r>
      <w:r w:rsidR="00D94443" w:rsidRPr="006B1B75">
        <w:rPr>
          <w:rFonts w:eastAsia="Times New Roman" w:cs="Times New Roman"/>
          <w:sz w:val="24"/>
          <w:szCs w:val="24"/>
          <w:lang w:val="en-US" w:eastAsia="ru-RU"/>
        </w:rPr>
        <w:t>and</w:t>
      </w:r>
      <w:r w:rsidR="00D94443">
        <w:rPr>
          <w:rFonts w:eastAsia="Times New Roman" w:cs="Times New Roman"/>
          <w:sz w:val="24"/>
          <w:szCs w:val="24"/>
          <w:lang w:val="en-US" w:eastAsia="ru-RU"/>
        </w:rPr>
        <w:t xml:space="preserve"> euphemisms</w:t>
      </w:r>
      <w:r w:rsidRPr="006B1B75">
        <w:rPr>
          <w:rFonts w:eastAsia="Times New Roman" w:cs="Times New Roman"/>
          <w:sz w:val="24"/>
          <w:szCs w:val="24"/>
          <w:lang w:val="en-US" w:eastAsia="ru-RU"/>
        </w:rPr>
        <w:t xml:space="preserve">. Most of the stable expressions and phraseological units with the word </w:t>
      </w:r>
      <w:proofErr w:type="spellStart"/>
      <w:r w:rsidR="009C1521" w:rsidRPr="009C1521">
        <w:rPr>
          <w:rFonts w:eastAsia="Times New Roman" w:cs="Times New Roman"/>
          <w:i/>
          <w:sz w:val="24"/>
          <w:szCs w:val="24"/>
          <w:lang w:val="en-US" w:eastAsia="ru-RU"/>
        </w:rPr>
        <w:t>ö</w:t>
      </w:r>
      <w:r w:rsidRPr="009C1521">
        <w:rPr>
          <w:rFonts w:eastAsia="Times New Roman" w:cs="Times New Roman"/>
          <w:i/>
          <w:sz w:val="24"/>
          <w:szCs w:val="24"/>
          <w:lang w:val="en-US" w:eastAsia="ru-RU"/>
        </w:rPr>
        <w:t>l</w:t>
      </w:r>
      <w:r w:rsidR="009C1521" w:rsidRPr="009C1521">
        <w:rPr>
          <w:rFonts w:eastAsia="Times New Roman" w:cs="Times New Roman"/>
          <w:i/>
          <w:sz w:val="24"/>
          <w:szCs w:val="24"/>
          <w:lang w:val="en-US" w:eastAsia="ru-RU"/>
        </w:rPr>
        <w:t>ü</w:t>
      </w:r>
      <w:r w:rsidRPr="009C1521">
        <w:rPr>
          <w:rFonts w:eastAsia="Times New Roman" w:cs="Times New Roman"/>
          <w:i/>
          <w:sz w:val="24"/>
          <w:szCs w:val="24"/>
          <w:lang w:val="en-US" w:eastAsia="ru-RU"/>
        </w:rPr>
        <w:t>m</w:t>
      </w:r>
      <w:proofErr w:type="spellEnd"/>
      <w:r w:rsidR="009C1521">
        <w:rPr>
          <w:rFonts w:eastAsia="Times New Roman" w:cs="Times New Roman"/>
          <w:sz w:val="24"/>
          <w:szCs w:val="24"/>
          <w:lang w:val="en-US" w:eastAsia="ru-RU"/>
        </w:rPr>
        <w:t xml:space="preserve"> ‘</w:t>
      </w:r>
      <w:r w:rsidRPr="006B1B75">
        <w:rPr>
          <w:rFonts w:eastAsia="Times New Roman" w:cs="Times New Roman"/>
          <w:sz w:val="24"/>
          <w:szCs w:val="24"/>
          <w:lang w:val="en-US" w:eastAsia="ru-RU"/>
        </w:rPr>
        <w:t xml:space="preserve">death’ in modern texts are </w:t>
      </w:r>
      <w:r w:rsidR="006950AA" w:rsidRPr="006950AA">
        <w:rPr>
          <w:rFonts w:eastAsia="Times New Roman" w:cs="Times New Roman"/>
          <w:sz w:val="24"/>
          <w:szCs w:val="24"/>
          <w:lang w:val="en-US" w:eastAsia="ru-RU"/>
        </w:rPr>
        <w:t xml:space="preserve">calque </w:t>
      </w:r>
      <w:r w:rsidRPr="006B1B75">
        <w:rPr>
          <w:rFonts w:eastAsia="Times New Roman" w:cs="Times New Roman"/>
          <w:sz w:val="24"/>
          <w:szCs w:val="24"/>
          <w:lang w:val="en-US" w:eastAsia="ru-RU"/>
        </w:rPr>
        <w:t xml:space="preserve">from the Russian language. Many euphemisms are based on a </w:t>
      </w:r>
      <w:proofErr w:type="gramStart"/>
      <w:r w:rsidRPr="006B1B75">
        <w:rPr>
          <w:rFonts w:eastAsia="Times New Roman" w:cs="Times New Roman"/>
          <w:sz w:val="24"/>
          <w:szCs w:val="24"/>
          <w:lang w:val="en-US" w:eastAsia="ru-RU"/>
        </w:rPr>
        <w:t>metaphor,</w:t>
      </w:r>
      <w:proofErr w:type="gramEnd"/>
      <w:r w:rsidRPr="006B1B75">
        <w:rPr>
          <w:rFonts w:eastAsia="Times New Roman" w:cs="Times New Roman"/>
          <w:sz w:val="24"/>
          <w:szCs w:val="24"/>
          <w:lang w:val="en-US" w:eastAsia="ru-RU"/>
        </w:rPr>
        <w:t xml:space="preserve"> they reflect elements of the traditional life</w:t>
      </w:r>
      <w:r w:rsidR="009C1521">
        <w:rPr>
          <w:rFonts w:eastAsia="Times New Roman" w:cs="Times New Roman"/>
          <w:sz w:val="24"/>
          <w:szCs w:val="24"/>
          <w:lang w:val="tr-TR" w:eastAsia="ru-RU"/>
        </w:rPr>
        <w:t>style</w:t>
      </w:r>
      <w:r w:rsidRPr="006B1B75">
        <w:rPr>
          <w:rFonts w:eastAsia="Times New Roman" w:cs="Times New Roman"/>
          <w:sz w:val="24"/>
          <w:szCs w:val="24"/>
          <w:lang w:val="en-US" w:eastAsia="ru-RU"/>
        </w:rPr>
        <w:t xml:space="preserve">, mythological and religious ideas of the </w:t>
      </w:r>
      <w:proofErr w:type="spellStart"/>
      <w:r w:rsidRPr="006B1B75">
        <w:rPr>
          <w:rFonts w:eastAsia="Times New Roman" w:cs="Times New Roman"/>
          <w:sz w:val="24"/>
          <w:szCs w:val="24"/>
          <w:lang w:val="en-US" w:eastAsia="ru-RU"/>
        </w:rPr>
        <w:t>Tuvans</w:t>
      </w:r>
      <w:proofErr w:type="spellEnd"/>
      <w:r w:rsidRPr="006B1B75">
        <w:rPr>
          <w:rFonts w:eastAsia="Times New Roman" w:cs="Times New Roman"/>
          <w:sz w:val="24"/>
          <w:szCs w:val="24"/>
          <w:lang w:val="en-US" w:eastAsia="ru-RU"/>
        </w:rPr>
        <w:t>.</w:t>
      </w:r>
    </w:p>
    <w:p w:rsidR="002879D1" w:rsidRPr="002879D1" w:rsidRDefault="002879D1" w:rsidP="003572FA">
      <w:pPr>
        <w:ind w:left="0" w:firstLine="567"/>
        <w:jc w:val="both"/>
        <w:rPr>
          <w:rFonts w:eastAsia="Times New Roman" w:cs="Times New Roman"/>
          <w:i/>
          <w:sz w:val="24"/>
          <w:szCs w:val="24"/>
          <w:lang w:val="en-US" w:eastAsia="ru-RU"/>
        </w:rPr>
      </w:pPr>
    </w:p>
    <w:p w:rsidR="009C10E3" w:rsidRPr="00471B42" w:rsidRDefault="009C10E3" w:rsidP="003572FA">
      <w:pPr>
        <w:ind w:left="0" w:firstLine="567"/>
        <w:jc w:val="both"/>
        <w:rPr>
          <w:rFonts w:eastAsia="Times New Roman" w:cs="Times New Roman"/>
          <w:sz w:val="24"/>
          <w:szCs w:val="24"/>
          <w:lang w:val="en-US" w:eastAsia="ru-RU"/>
        </w:rPr>
      </w:pPr>
      <w:r w:rsidRPr="006C6CEF">
        <w:rPr>
          <w:rFonts w:eastAsia="Times New Roman" w:cs="Times New Roman"/>
          <w:i/>
          <w:sz w:val="24"/>
          <w:szCs w:val="24"/>
          <w:lang w:val="en-US" w:eastAsia="ru-RU"/>
        </w:rPr>
        <w:t>Keywords</w:t>
      </w:r>
      <w:r w:rsidRPr="000820E2">
        <w:rPr>
          <w:rFonts w:eastAsia="Times New Roman" w:cs="Times New Roman"/>
          <w:sz w:val="24"/>
          <w:szCs w:val="24"/>
          <w:lang w:val="en-US" w:eastAsia="ru-RU"/>
        </w:rPr>
        <w:t xml:space="preserve">: </w:t>
      </w:r>
      <w:r>
        <w:rPr>
          <w:rFonts w:eastAsia="Times New Roman" w:cs="Times New Roman"/>
          <w:sz w:val="24"/>
          <w:szCs w:val="24"/>
          <w:lang w:val="en-US" w:eastAsia="ru-RU"/>
        </w:rPr>
        <w:t>Tuvan</w:t>
      </w:r>
      <w:r w:rsidRPr="000820E2">
        <w:rPr>
          <w:rFonts w:eastAsia="Times New Roman" w:cs="Times New Roman"/>
          <w:sz w:val="24"/>
          <w:szCs w:val="24"/>
          <w:lang w:val="en-US" w:eastAsia="ru-RU"/>
        </w:rPr>
        <w:t xml:space="preserve"> </w:t>
      </w:r>
      <w:r>
        <w:rPr>
          <w:rFonts w:eastAsia="Times New Roman" w:cs="Times New Roman"/>
          <w:sz w:val="24"/>
          <w:szCs w:val="24"/>
          <w:lang w:val="en-US" w:eastAsia="ru-RU"/>
        </w:rPr>
        <w:t>language</w:t>
      </w:r>
      <w:r w:rsidRPr="000820E2">
        <w:rPr>
          <w:rFonts w:eastAsia="Times New Roman" w:cs="Times New Roman"/>
          <w:sz w:val="24"/>
          <w:szCs w:val="24"/>
          <w:lang w:val="en-US" w:eastAsia="ru-RU"/>
        </w:rPr>
        <w:t xml:space="preserve">, </w:t>
      </w:r>
      <w:r w:rsidR="006950AA" w:rsidRPr="007858A3">
        <w:rPr>
          <w:rFonts w:eastAsia="Times New Roman" w:cs="Times New Roman"/>
          <w:sz w:val="24"/>
          <w:szCs w:val="24"/>
          <w:lang w:val="en-US" w:eastAsia="ru-RU"/>
        </w:rPr>
        <w:t>language world view</w:t>
      </w:r>
      <w:r w:rsidR="006950AA" w:rsidRPr="006950AA">
        <w:rPr>
          <w:rFonts w:eastAsia="Times New Roman" w:cs="Times New Roman"/>
          <w:sz w:val="24"/>
          <w:szCs w:val="24"/>
          <w:lang w:val="en-US" w:eastAsia="ru-RU"/>
        </w:rPr>
        <w:t>,</w:t>
      </w:r>
      <w:r w:rsidR="006950AA" w:rsidRPr="00F114C4">
        <w:rPr>
          <w:rFonts w:eastAsia="Times New Roman" w:cs="Times New Roman"/>
          <w:sz w:val="24"/>
          <w:szCs w:val="24"/>
          <w:lang w:val="en-US" w:eastAsia="ru-RU"/>
        </w:rPr>
        <w:t xml:space="preserve"> </w:t>
      </w:r>
      <w:r w:rsidR="006950AA">
        <w:rPr>
          <w:rFonts w:eastAsia="Times New Roman" w:cs="Times New Roman"/>
          <w:sz w:val="24"/>
          <w:szCs w:val="24"/>
          <w:lang w:val="en-US" w:eastAsia="ru-RU"/>
        </w:rPr>
        <w:t>the concept of ‘</w:t>
      </w:r>
      <w:r w:rsidR="006950AA" w:rsidRPr="00471B42">
        <w:rPr>
          <w:rFonts w:eastAsia="Times New Roman" w:cs="Times New Roman"/>
          <w:sz w:val="24"/>
          <w:szCs w:val="24"/>
          <w:lang w:val="tr-TR" w:eastAsia="ru-RU"/>
        </w:rPr>
        <w:t>death</w:t>
      </w:r>
      <w:r w:rsidR="00D94443">
        <w:rPr>
          <w:rFonts w:eastAsia="Times New Roman" w:cs="Times New Roman"/>
          <w:sz w:val="24"/>
          <w:szCs w:val="24"/>
          <w:lang w:val="en-US" w:eastAsia="ru-RU"/>
        </w:rPr>
        <w:t>’</w:t>
      </w:r>
      <w:r>
        <w:rPr>
          <w:rFonts w:eastAsia="Times New Roman" w:cs="Times New Roman"/>
          <w:sz w:val="24"/>
          <w:szCs w:val="24"/>
          <w:lang w:val="en-US" w:eastAsia="ru-RU"/>
        </w:rPr>
        <w:t>,</w:t>
      </w:r>
      <w:r w:rsidRPr="00F114C4">
        <w:rPr>
          <w:rFonts w:eastAsia="Times New Roman" w:cs="Times New Roman"/>
          <w:sz w:val="24"/>
          <w:szCs w:val="24"/>
          <w:lang w:val="en-US" w:eastAsia="ru-RU"/>
        </w:rPr>
        <w:t xml:space="preserve"> </w:t>
      </w:r>
      <w:r>
        <w:rPr>
          <w:rFonts w:eastAsia="Times New Roman" w:cs="Times New Roman"/>
          <w:sz w:val="24"/>
          <w:szCs w:val="24"/>
          <w:lang w:val="tr-TR" w:eastAsia="ru-RU"/>
        </w:rPr>
        <w:t>lex</w:t>
      </w:r>
      <w:r>
        <w:rPr>
          <w:rFonts w:eastAsia="Times New Roman" w:cs="Times New Roman"/>
          <w:sz w:val="24"/>
          <w:szCs w:val="24"/>
          <w:lang w:val="en-US" w:eastAsia="ru-RU"/>
        </w:rPr>
        <w:t xml:space="preserve">is, </w:t>
      </w:r>
      <w:r w:rsidR="006950AA" w:rsidRPr="006950AA">
        <w:rPr>
          <w:rFonts w:eastAsia="Times New Roman" w:cs="Times New Roman"/>
          <w:sz w:val="24"/>
          <w:szCs w:val="24"/>
          <w:lang w:val="en-US" w:eastAsia="ru-RU"/>
        </w:rPr>
        <w:t xml:space="preserve">phraseology, </w:t>
      </w:r>
      <w:r w:rsidR="00471B42">
        <w:rPr>
          <w:rFonts w:eastAsia="Times New Roman" w:cs="Times New Roman"/>
          <w:sz w:val="24"/>
          <w:szCs w:val="24"/>
          <w:lang w:val="en-US" w:eastAsia="ru-RU"/>
        </w:rPr>
        <w:t>euphemism.</w:t>
      </w:r>
    </w:p>
    <w:p w:rsidR="009C10E3" w:rsidRDefault="009C10E3" w:rsidP="006A711D">
      <w:pPr>
        <w:jc w:val="center"/>
        <w:rPr>
          <w:rFonts w:eastAsia="Times New Roman" w:cs="Times New Roman"/>
          <w:b/>
          <w:bCs/>
          <w:sz w:val="24"/>
          <w:szCs w:val="24"/>
          <w:lang w:val="en-US" w:eastAsia="ru-RU"/>
        </w:rPr>
      </w:pPr>
    </w:p>
    <w:p w:rsidR="00D335FE" w:rsidRPr="00D335FE" w:rsidRDefault="00D335FE" w:rsidP="00D335FE">
      <w:pPr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Сведения об авторе</w:t>
      </w:r>
    </w:p>
    <w:p w:rsidR="00D335FE" w:rsidRPr="00D335FE" w:rsidRDefault="00D335FE" w:rsidP="00D335FE">
      <w:pPr>
        <w:pStyle w:val="a3"/>
        <w:spacing w:before="0" w:beforeAutospacing="0" w:after="0" w:afterAutospacing="0"/>
      </w:pPr>
      <w:proofErr w:type="spellStart"/>
      <w:r w:rsidRPr="00D335FE">
        <w:rPr>
          <w:i/>
        </w:rPr>
        <w:t>Байыр-оол</w:t>
      </w:r>
      <w:proofErr w:type="spellEnd"/>
      <w:r w:rsidRPr="00D335FE">
        <w:rPr>
          <w:i/>
        </w:rPr>
        <w:t xml:space="preserve"> </w:t>
      </w:r>
      <w:proofErr w:type="spellStart"/>
      <w:r w:rsidRPr="00D335FE">
        <w:rPr>
          <w:i/>
        </w:rPr>
        <w:t>Азияна</w:t>
      </w:r>
      <w:proofErr w:type="spellEnd"/>
      <w:r w:rsidRPr="00D335FE">
        <w:rPr>
          <w:i/>
        </w:rPr>
        <w:t xml:space="preserve"> Витальевна – </w:t>
      </w:r>
      <w:r w:rsidRPr="00D335FE">
        <w:t>кандидат филологических наук, старший научный сотрудник Института филологии Сибирского отделения Российской академии наук (Новосибирск, Россия)</w:t>
      </w:r>
    </w:p>
    <w:p w:rsidR="00D335FE" w:rsidRPr="00D335FE" w:rsidRDefault="00D335FE" w:rsidP="00D335FE">
      <w:pPr>
        <w:pStyle w:val="a3"/>
        <w:spacing w:before="0" w:beforeAutospacing="0" w:after="0" w:afterAutospacing="0"/>
        <w:rPr>
          <w:lang w:val="en-US"/>
        </w:rPr>
      </w:pPr>
      <w:r w:rsidRPr="00D335FE">
        <w:rPr>
          <w:lang w:val="en-US"/>
        </w:rPr>
        <w:t xml:space="preserve">E-mail: </w:t>
      </w:r>
      <w:hyperlink r:id="rId8" w:history="1">
        <w:r w:rsidRPr="00D335FE">
          <w:rPr>
            <w:rStyle w:val="a4"/>
            <w:lang w:val="en-US"/>
          </w:rPr>
          <w:t>azikoa@mail.ru</w:t>
        </w:r>
      </w:hyperlink>
    </w:p>
    <w:p w:rsidR="00D335FE" w:rsidRPr="009C10E3" w:rsidRDefault="00D335FE" w:rsidP="009C10E3">
      <w:pPr>
        <w:pStyle w:val="a3"/>
        <w:spacing w:before="0" w:beforeAutospacing="0" w:after="0" w:afterAutospacing="0"/>
        <w:rPr>
          <w:bCs/>
          <w:lang w:val="en-US"/>
        </w:rPr>
      </w:pPr>
      <w:proofErr w:type="spellStart"/>
      <w:r w:rsidRPr="00D335FE">
        <w:rPr>
          <w:bCs/>
          <w:lang w:val="en-US"/>
        </w:rPr>
        <w:t>ResearcherID</w:t>
      </w:r>
      <w:proofErr w:type="spellEnd"/>
      <w:r w:rsidRPr="00D335FE">
        <w:rPr>
          <w:bCs/>
          <w:lang w:val="en-US"/>
        </w:rPr>
        <w:t>: U-3573-2019</w:t>
      </w:r>
    </w:p>
    <w:p w:rsidR="00D335FE" w:rsidRPr="00D335FE" w:rsidRDefault="00D335FE" w:rsidP="00D335FE">
      <w:pPr>
        <w:pStyle w:val="a3"/>
        <w:spacing w:before="0" w:beforeAutospacing="0" w:after="0" w:afterAutospacing="0"/>
        <w:jc w:val="center"/>
        <w:rPr>
          <w:b/>
          <w:bCs/>
          <w:lang w:val="en-US"/>
        </w:rPr>
      </w:pPr>
      <w:r w:rsidRPr="00D335FE">
        <w:rPr>
          <w:b/>
          <w:bCs/>
          <w:lang w:val="en-US"/>
        </w:rPr>
        <w:t>Information about the Author</w:t>
      </w:r>
    </w:p>
    <w:p w:rsidR="00D335FE" w:rsidRPr="00D335FE" w:rsidRDefault="00D335FE" w:rsidP="00D335FE">
      <w:pPr>
        <w:pStyle w:val="a3"/>
        <w:spacing w:before="0" w:beforeAutospacing="0" w:after="0" w:afterAutospacing="0"/>
        <w:rPr>
          <w:lang w:val="en-US"/>
        </w:rPr>
      </w:pPr>
      <w:proofErr w:type="spellStart"/>
      <w:r w:rsidRPr="00D335FE">
        <w:rPr>
          <w:i/>
          <w:lang w:val="en-US"/>
        </w:rPr>
        <w:t>Aziyana</w:t>
      </w:r>
      <w:proofErr w:type="spellEnd"/>
      <w:r w:rsidRPr="00D335FE">
        <w:rPr>
          <w:i/>
          <w:lang w:val="en-US"/>
        </w:rPr>
        <w:t xml:space="preserve"> </w:t>
      </w:r>
      <w:r w:rsidRPr="00D335FE">
        <w:rPr>
          <w:i/>
          <w:lang w:val="tr-TR"/>
        </w:rPr>
        <w:t>V</w:t>
      </w:r>
      <w:r w:rsidRPr="00D335FE">
        <w:rPr>
          <w:i/>
          <w:lang w:val="en-US"/>
        </w:rPr>
        <w:t xml:space="preserve">. </w:t>
      </w:r>
      <w:proofErr w:type="spellStart"/>
      <w:r w:rsidRPr="00D335FE">
        <w:rPr>
          <w:i/>
          <w:lang w:val="en-US"/>
        </w:rPr>
        <w:t>Bayyr-ool</w:t>
      </w:r>
      <w:proofErr w:type="spellEnd"/>
      <w:r w:rsidRPr="00D335FE">
        <w:rPr>
          <w:i/>
          <w:lang w:val="en-US"/>
        </w:rPr>
        <w:t xml:space="preserve"> – </w:t>
      </w:r>
      <w:r w:rsidRPr="00D335FE">
        <w:rPr>
          <w:lang w:val="en-US"/>
        </w:rPr>
        <w:t>Candidate of Philology,</w:t>
      </w:r>
      <w:r w:rsidRPr="00D335FE">
        <w:rPr>
          <w:i/>
          <w:lang w:val="en-US"/>
        </w:rPr>
        <w:t xml:space="preserve"> </w:t>
      </w:r>
      <w:r w:rsidRPr="00D335FE">
        <w:rPr>
          <w:lang w:val="en-US"/>
        </w:rPr>
        <w:t>Senior</w:t>
      </w:r>
      <w:r w:rsidRPr="00D335FE">
        <w:rPr>
          <w:i/>
          <w:lang w:val="en-US"/>
        </w:rPr>
        <w:t xml:space="preserve"> </w:t>
      </w:r>
      <w:r w:rsidRPr="00D335FE">
        <w:rPr>
          <w:lang w:val="en-US"/>
        </w:rPr>
        <w:t>Researcher, Institute of Philology of the Siberian Branch of the Russian Academy of Sciences (Novosibirsk, Russian Federation)</w:t>
      </w:r>
    </w:p>
    <w:p w:rsidR="00D335FE" w:rsidRPr="00D335FE" w:rsidRDefault="00D335FE" w:rsidP="00D335FE">
      <w:pPr>
        <w:pStyle w:val="a3"/>
        <w:spacing w:before="0" w:beforeAutospacing="0" w:after="0" w:afterAutospacing="0"/>
        <w:rPr>
          <w:lang w:val="en-US"/>
        </w:rPr>
      </w:pPr>
      <w:r w:rsidRPr="00D335FE">
        <w:rPr>
          <w:lang w:val="en-US"/>
        </w:rPr>
        <w:t>E-mail: azikoa@mail.ru</w:t>
      </w:r>
    </w:p>
    <w:p w:rsidR="002B3A8E" w:rsidRPr="00C21C73" w:rsidRDefault="00D335FE" w:rsidP="00D335FE">
      <w:pPr>
        <w:pStyle w:val="a3"/>
        <w:spacing w:before="0" w:beforeAutospacing="0" w:after="0" w:afterAutospacing="0"/>
        <w:rPr>
          <w:lang w:val="en-US"/>
        </w:rPr>
      </w:pPr>
      <w:proofErr w:type="spellStart"/>
      <w:r w:rsidRPr="00D335FE">
        <w:rPr>
          <w:bCs/>
          <w:lang w:val="en-US"/>
        </w:rPr>
        <w:t>ResearcherID</w:t>
      </w:r>
      <w:proofErr w:type="spellEnd"/>
      <w:r w:rsidRPr="00D335FE">
        <w:rPr>
          <w:bCs/>
          <w:lang w:val="en-US"/>
        </w:rPr>
        <w:t>: U-3573-2019</w:t>
      </w:r>
    </w:p>
    <w:sectPr w:rsidR="002B3A8E" w:rsidRPr="00C21C73" w:rsidSect="00D335F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AB5" w:rsidRDefault="008D5AB5" w:rsidP="00925829">
      <w:r>
        <w:separator/>
      </w:r>
    </w:p>
  </w:endnote>
  <w:endnote w:type="continuationSeparator" w:id="0">
    <w:p w:rsidR="008D5AB5" w:rsidRDefault="008D5AB5" w:rsidP="00925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AB5" w:rsidRDefault="008D5AB5" w:rsidP="00925829">
      <w:r>
        <w:separator/>
      </w:r>
    </w:p>
  </w:footnote>
  <w:footnote w:type="continuationSeparator" w:id="0">
    <w:p w:rsidR="008D5AB5" w:rsidRDefault="008D5AB5" w:rsidP="00925829">
      <w:r>
        <w:continuationSeparator/>
      </w:r>
    </w:p>
  </w:footnote>
  <w:footnote w:id="1">
    <w:p w:rsidR="00925829" w:rsidRPr="00D720E7" w:rsidRDefault="00925829" w:rsidP="00925829">
      <w:pPr>
        <w:pStyle w:val="a5"/>
        <w:ind w:left="0" w:firstLine="0"/>
      </w:pPr>
      <w:r>
        <w:rPr>
          <w:rStyle w:val="a7"/>
        </w:rPr>
        <w:footnoteRef/>
      </w:r>
      <w:r>
        <w:t xml:space="preserve"> </w:t>
      </w:r>
      <w:r w:rsidRPr="00D720E7">
        <w:t>Исследование выполнено в рамках проекта Института филологии СО РАН «Культурные универсалии вербальных традиций народов Сибири и Дальнего Востока: фольклор, литература, язык» по гранту Правительства РФ для государственной поддержки научных исследований, проводимых под руководством ведущих ученых (соглашение № 075-15-2019-1884).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8A4"/>
    <w:rsid w:val="00006922"/>
    <w:rsid w:val="0001668D"/>
    <w:rsid w:val="000201B9"/>
    <w:rsid w:val="00025B8B"/>
    <w:rsid w:val="000268C0"/>
    <w:rsid w:val="00046969"/>
    <w:rsid w:val="000820E2"/>
    <w:rsid w:val="0008699B"/>
    <w:rsid w:val="000B6C82"/>
    <w:rsid w:val="000C4AA7"/>
    <w:rsid w:val="000C4E6D"/>
    <w:rsid w:val="000C7B17"/>
    <w:rsid w:val="000D3402"/>
    <w:rsid w:val="000E438C"/>
    <w:rsid w:val="000E7B53"/>
    <w:rsid w:val="000F79AA"/>
    <w:rsid w:val="0010442F"/>
    <w:rsid w:val="00105B12"/>
    <w:rsid w:val="00124F74"/>
    <w:rsid w:val="00130230"/>
    <w:rsid w:val="001829FF"/>
    <w:rsid w:val="00183190"/>
    <w:rsid w:val="001944EA"/>
    <w:rsid w:val="001B644D"/>
    <w:rsid w:val="002123C3"/>
    <w:rsid w:val="00251B52"/>
    <w:rsid w:val="00262F05"/>
    <w:rsid w:val="00264D91"/>
    <w:rsid w:val="00266220"/>
    <w:rsid w:val="0026752C"/>
    <w:rsid w:val="002724A0"/>
    <w:rsid w:val="002879D1"/>
    <w:rsid w:val="002B15DF"/>
    <w:rsid w:val="002B3A8E"/>
    <w:rsid w:val="002B727A"/>
    <w:rsid w:val="002C7D7E"/>
    <w:rsid w:val="003007D2"/>
    <w:rsid w:val="003216EC"/>
    <w:rsid w:val="00324595"/>
    <w:rsid w:val="003572FA"/>
    <w:rsid w:val="00376855"/>
    <w:rsid w:val="00390E28"/>
    <w:rsid w:val="00391897"/>
    <w:rsid w:val="00394D5C"/>
    <w:rsid w:val="003A4431"/>
    <w:rsid w:val="003B176D"/>
    <w:rsid w:val="003B71F7"/>
    <w:rsid w:val="003D2402"/>
    <w:rsid w:val="00431333"/>
    <w:rsid w:val="00464588"/>
    <w:rsid w:val="00471B42"/>
    <w:rsid w:val="00471EC6"/>
    <w:rsid w:val="004F769D"/>
    <w:rsid w:val="00501C5F"/>
    <w:rsid w:val="00503FB8"/>
    <w:rsid w:val="00514B0F"/>
    <w:rsid w:val="00526CC9"/>
    <w:rsid w:val="0053179F"/>
    <w:rsid w:val="005362C0"/>
    <w:rsid w:val="00536865"/>
    <w:rsid w:val="0056162C"/>
    <w:rsid w:val="00577689"/>
    <w:rsid w:val="00590635"/>
    <w:rsid w:val="005C0D6B"/>
    <w:rsid w:val="005C5BCE"/>
    <w:rsid w:val="005E4F07"/>
    <w:rsid w:val="00604424"/>
    <w:rsid w:val="0060471F"/>
    <w:rsid w:val="00646AED"/>
    <w:rsid w:val="006503F8"/>
    <w:rsid w:val="00650E3E"/>
    <w:rsid w:val="00676F4B"/>
    <w:rsid w:val="00684225"/>
    <w:rsid w:val="00694508"/>
    <w:rsid w:val="006950AA"/>
    <w:rsid w:val="0069730A"/>
    <w:rsid w:val="006A711D"/>
    <w:rsid w:val="006B1B75"/>
    <w:rsid w:val="006B37C4"/>
    <w:rsid w:val="006C32DC"/>
    <w:rsid w:val="006E7124"/>
    <w:rsid w:val="006E7F78"/>
    <w:rsid w:val="006F06CF"/>
    <w:rsid w:val="006F4C23"/>
    <w:rsid w:val="00723A62"/>
    <w:rsid w:val="00732E93"/>
    <w:rsid w:val="00744909"/>
    <w:rsid w:val="00751CF7"/>
    <w:rsid w:val="007A4114"/>
    <w:rsid w:val="007A4AF7"/>
    <w:rsid w:val="007B0E73"/>
    <w:rsid w:val="007E7327"/>
    <w:rsid w:val="007F71F5"/>
    <w:rsid w:val="008178A4"/>
    <w:rsid w:val="008318BB"/>
    <w:rsid w:val="00843687"/>
    <w:rsid w:val="008477F6"/>
    <w:rsid w:val="00854885"/>
    <w:rsid w:val="0086079F"/>
    <w:rsid w:val="00882CD0"/>
    <w:rsid w:val="0088357E"/>
    <w:rsid w:val="008A71D0"/>
    <w:rsid w:val="008D5AB5"/>
    <w:rsid w:val="00925829"/>
    <w:rsid w:val="00925C9C"/>
    <w:rsid w:val="009348CE"/>
    <w:rsid w:val="0093694F"/>
    <w:rsid w:val="00944D5B"/>
    <w:rsid w:val="00987444"/>
    <w:rsid w:val="009927ED"/>
    <w:rsid w:val="009C10E3"/>
    <w:rsid w:val="009C1521"/>
    <w:rsid w:val="009C6FD2"/>
    <w:rsid w:val="00A026AC"/>
    <w:rsid w:val="00A12367"/>
    <w:rsid w:val="00A249DF"/>
    <w:rsid w:val="00A32B74"/>
    <w:rsid w:val="00A33A97"/>
    <w:rsid w:val="00A437E3"/>
    <w:rsid w:val="00A569B3"/>
    <w:rsid w:val="00A60999"/>
    <w:rsid w:val="00A76919"/>
    <w:rsid w:val="00A81333"/>
    <w:rsid w:val="00A87AF7"/>
    <w:rsid w:val="00AB4DB0"/>
    <w:rsid w:val="00AC0086"/>
    <w:rsid w:val="00AC3067"/>
    <w:rsid w:val="00AD0EB0"/>
    <w:rsid w:val="00AD483B"/>
    <w:rsid w:val="00AE1FCC"/>
    <w:rsid w:val="00AF3EDC"/>
    <w:rsid w:val="00AF40D2"/>
    <w:rsid w:val="00B112C4"/>
    <w:rsid w:val="00B33B4D"/>
    <w:rsid w:val="00B4171E"/>
    <w:rsid w:val="00B62A72"/>
    <w:rsid w:val="00B674E8"/>
    <w:rsid w:val="00BC6274"/>
    <w:rsid w:val="00C21C73"/>
    <w:rsid w:val="00C57C4E"/>
    <w:rsid w:val="00C6602B"/>
    <w:rsid w:val="00CA1A3F"/>
    <w:rsid w:val="00CB50CB"/>
    <w:rsid w:val="00CE1836"/>
    <w:rsid w:val="00CF1960"/>
    <w:rsid w:val="00D15979"/>
    <w:rsid w:val="00D15BEE"/>
    <w:rsid w:val="00D27526"/>
    <w:rsid w:val="00D335FE"/>
    <w:rsid w:val="00D4659E"/>
    <w:rsid w:val="00D53F4D"/>
    <w:rsid w:val="00D56524"/>
    <w:rsid w:val="00D6069E"/>
    <w:rsid w:val="00D67CEA"/>
    <w:rsid w:val="00D73B11"/>
    <w:rsid w:val="00D7555B"/>
    <w:rsid w:val="00D94443"/>
    <w:rsid w:val="00DD4E51"/>
    <w:rsid w:val="00DF30BB"/>
    <w:rsid w:val="00DF4537"/>
    <w:rsid w:val="00E0002F"/>
    <w:rsid w:val="00E00126"/>
    <w:rsid w:val="00E25CFB"/>
    <w:rsid w:val="00E34037"/>
    <w:rsid w:val="00E44E85"/>
    <w:rsid w:val="00E62FB0"/>
    <w:rsid w:val="00E77A6F"/>
    <w:rsid w:val="00E849A7"/>
    <w:rsid w:val="00E96C87"/>
    <w:rsid w:val="00E97D29"/>
    <w:rsid w:val="00EF031B"/>
    <w:rsid w:val="00EF507A"/>
    <w:rsid w:val="00EF5632"/>
    <w:rsid w:val="00EF6218"/>
    <w:rsid w:val="00EF662B"/>
    <w:rsid w:val="00F053EA"/>
    <w:rsid w:val="00F07AC1"/>
    <w:rsid w:val="00F12CA8"/>
    <w:rsid w:val="00F20E30"/>
    <w:rsid w:val="00F5242D"/>
    <w:rsid w:val="00F721A9"/>
    <w:rsid w:val="00F73B1A"/>
    <w:rsid w:val="00F74CF8"/>
    <w:rsid w:val="00F82CD5"/>
    <w:rsid w:val="00F949BA"/>
    <w:rsid w:val="00F962E3"/>
    <w:rsid w:val="00FC3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left="35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35FE"/>
    <w:pPr>
      <w:spacing w:before="100" w:beforeAutospacing="1" w:after="100" w:afterAutospacing="1"/>
      <w:ind w:left="0" w:firstLine="0"/>
    </w:pPr>
    <w:rPr>
      <w:rFonts w:eastAsia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335FE"/>
    <w:rPr>
      <w:color w:val="0000FF" w:themeColor="hyperlink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925829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25829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925829"/>
    <w:rPr>
      <w:vertAlign w:val="superscript"/>
    </w:rPr>
  </w:style>
  <w:style w:type="paragraph" w:styleId="a8">
    <w:name w:val="List Paragraph"/>
    <w:basedOn w:val="a"/>
    <w:uiPriority w:val="34"/>
    <w:qFormat/>
    <w:rsid w:val="005906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left="35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35FE"/>
    <w:pPr>
      <w:spacing w:before="100" w:beforeAutospacing="1" w:after="100" w:afterAutospacing="1"/>
      <w:ind w:left="0" w:firstLine="0"/>
    </w:pPr>
    <w:rPr>
      <w:rFonts w:eastAsia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335FE"/>
    <w:rPr>
      <w:color w:val="0000FF" w:themeColor="hyperlink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925829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25829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925829"/>
    <w:rPr>
      <w:vertAlign w:val="superscript"/>
    </w:rPr>
  </w:style>
  <w:style w:type="paragraph" w:styleId="a8">
    <w:name w:val="List Paragraph"/>
    <w:basedOn w:val="a"/>
    <w:uiPriority w:val="34"/>
    <w:qFormat/>
    <w:rsid w:val="005906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2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zikoa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journals.tsu.ru/language/&amp;journal_page=archive&amp;id=2067&amp;article_id=4629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2876</TotalTime>
  <Pages>3</Pages>
  <Words>986</Words>
  <Characters>5625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Aziya</dc:creator>
  <cp:keywords/>
  <dc:description/>
  <cp:lastModifiedBy>Aziya</cp:lastModifiedBy>
  <cp:revision>101</cp:revision>
  <dcterms:created xsi:type="dcterms:W3CDTF">2021-09-19T10:23:00Z</dcterms:created>
  <dcterms:modified xsi:type="dcterms:W3CDTF">2021-09-28T05:35:00Z</dcterms:modified>
</cp:coreProperties>
</file>