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875" w:rsidRPr="0081382C" w:rsidRDefault="0081382C" w:rsidP="0081382C">
      <w:pPr>
        <w:spacing w:after="0" w:line="360" w:lineRule="auto"/>
        <w:jc w:val="right"/>
        <w:rPr>
          <w:rFonts w:ascii="Times New Roman" w:hAnsi="Times New Roman" w:cs="Times New Roman"/>
          <w:i/>
          <w:sz w:val="28"/>
          <w:szCs w:val="28"/>
        </w:rPr>
      </w:pPr>
      <w:r w:rsidRPr="0081382C">
        <w:rPr>
          <w:rFonts w:ascii="Times New Roman" w:hAnsi="Times New Roman" w:cs="Times New Roman"/>
          <w:i/>
          <w:sz w:val="28"/>
          <w:szCs w:val="28"/>
        </w:rPr>
        <w:t>К.А. </w:t>
      </w:r>
      <w:proofErr w:type="spellStart"/>
      <w:r w:rsidRPr="0081382C">
        <w:rPr>
          <w:rFonts w:ascii="Times New Roman" w:hAnsi="Times New Roman" w:cs="Times New Roman"/>
          <w:i/>
          <w:sz w:val="28"/>
          <w:szCs w:val="28"/>
        </w:rPr>
        <w:t>Покоякова</w:t>
      </w:r>
      <w:proofErr w:type="spellEnd"/>
    </w:p>
    <w:p w:rsidR="0081382C" w:rsidRPr="0081382C" w:rsidRDefault="0081382C" w:rsidP="0081382C">
      <w:pPr>
        <w:spacing w:after="0" w:line="360" w:lineRule="auto"/>
        <w:rPr>
          <w:rFonts w:ascii="Times New Roman" w:hAnsi="Times New Roman" w:cs="Times New Roman"/>
          <w:sz w:val="28"/>
          <w:szCs w:val="28"/>
        </w:rPr>
      </w:pPr>
    </w:p>
    <w:p w:rsidR="0081382C" w:rsidRPr="00F660F8" w:rsidRDefault="0081382C" w:rsidP="0081382C">
      <w:pPr>
        <w:spacing w:after="0" w:line="360" w:lineRule="auto"/>
        <w:jc w:val="center"/>
        <w:rPr>
          <w:rFonts w:ascii="Times New Roman" w:eastAsia="SimSun" w:hAnsi="Times New Roman" w:cs="Times New Roman"/>
          <w:b/>
          <w:snapToGrid w:val="0"/>
          <w:kern w:val="2"/>
          <w:sz w:val="28"/>
          <w:szCs w:val="28"/>
        </w:rPr>
      </w:pPr>
      <w:r w:rsidRPr="00F660F8">
        <w:rPr>
          <w:rFonts w:ascii="Times New Roman" w:eastAsia="SimSun" w:hAnsi="Times New Roman" w:cs="Times New Roman"/>
          <w:b/>
          <w:snapToGrid w:val="0"/>
          <w:kern w:val="2"/>
          <w:sz w:val="28"/>
          <w:szCs w:val="28"/>
        </w:rPr>
        <w:t>РЕПРЕЗЕНТАЦИЯ ОППОЗИТИВНЫХ ОТНОШЕНИЙ В ХАКАССКОМ, РУССКОМ И АМЕРИКАНСКОМ ЯЗЫКОВОМ СОЗНАНИИ</w:t>
      </w:r>
      <w:r w:rsidR="0063640F">
        <w:rPr>
          <w:rFonts w:ascii="Times New Roman" w:eastAsia="SimSun" w:hAnsi="Times New Roman" w:cs="Times New Roman"/>
          <w:b/>
          <w:snapToGrid w:val="0"/>
          <w:kern w:val="2"/>
          <w:sz w:val="28"/>
          <w:szCs w:val="28"/>
        </w:rPr>
        <w:t xml:space="preserve"> (НА ПРИМЕРЕ БИНАРНОЙ ОППОЗИЦИИ </w:t>
      </w:r>
      <w:r w:rsidR="0063640F" w:rsidRPr="0063640F">
        <w:rPr>
          <w:rFonts w:ascii="Times New Roman" w:eastAsia="SimSun" w:hAnsi="Times New Roman" w:cs="Times New Roman"/>
          <w:b/>
          <w:i/>
          <w:snapToGrid w:val="0"/>
          <w:kern w:val="2"/>
          <w:sz w:val="28"/>
          <w:szCs w:val="28"/>
        </w:rPr>
        <w:t>МУЖЧИНА/ЖЕНЩИНА</w:t>
      </w:r>
      <w:r w:rsidR="0063640F">
        <w:rPr>
          <w:rFonts w:ascii="Times New Roman" w:eastAsia="SimSun" w:hAnsi="Times New Roman" w:cs="Times New Roman"/>
          <w:b/>
          <w:snapToGrid w:val="0"/>
          <w:kern w:val="2"/>
          <w:sz w:val="28"/>
          <w:szCs w:val="28"/>
        </w:rPr>
        <w:t>)</w:t>
      </w:r>
      <w:r w:rsidR="0063640F">
        <w:rPr>
          <w:rStyle w:val="a7"/>
          <w:rFonts w:ascii="Times New Roman" w:eastAsia="SimSun" w:hAnsi="Times New Roman" w:cs="Times New Roman"/>
          <w:b/>
          <w:snapToGrid w:val="0"/>
          <w:kern w:val="2"/>
          <w:sz w:val="28"/>
          <w:szCs w:val="28"/>
        </w:rPr>
        <w:footnoteReference w:id="1"/>
      </w:r>
    </w:p>
    <w:p w:rsidR="00DB00BD" w:rsidRDefault="00DB00BD" w:rsidP="00DB00BD">
      <w:pPr>
        <w:spacing w:after="0" w:line="360" w:lineRule="auto"/>
        <w:jc w:val="both"/>
        <w:rPr>
          <w:rFonts w:ascii="Times New Roman" w:hAnsi="Times New Roman" w:cs="Times New Roman"/>
          <w:sz w:val="28"/>
          <w:szCs w:val="28"/>
        </w:rPr>
      </w:pPr>
    </w:p>
    <w:p w:rsidR="00F9062F" w:rsidRDefault="00DB00BD" w:rsidP="00F9062F">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F9062F">
        <w:rPr>
          <w:rFonts w:ascii="Times New Roman" w:hAnsi="Times New Roman" w:cs="Times New Roman"/>
          <w:sz w:val="28"/>
          <w:szCs w:val="28"/>
        </w:rPr>
        <w:t xml:space="preserve"> докладе рассматривается репрезентация </w:t>
      </w:r>
      <w:proofErr w:type="spellStart"/>
      <w:r w:rsidR="00F9062F">
        <w:rPr>
          <w:rFonts w:ascii="Times New Roman" w:hAnsi="Times New Roman" w:cs="Times New Roman"/>
          <w:sz w:val="28"/>
          <w:szCs w:val="28"/>
        </w:rPr>
        <w:t>оппозитивных</w:t>
      </w:r>
      <w:proofErr w:type="spellEnd"/>
      <w:r w:rsidR="00F9062F">
        <w:rPr>
          <w:rFonts w:ascii="Times New Roman" w:hAnsi="Times New Roman" w:cs="Times New Roman"/>
          <w:sz w:val="28"/>
          <w:szCs w:val="28"/>
        </w:rPr>
        <w:t xml:space="preserve"> отношений на примере бинарной оппозиции </w:t>
      </w:r>
      <w:r w:rsidR="00F9062F" w:rsidRPr="00F9062F">
        <w:rPr>
          <w:rFonts w:ascii="Times New Roman" w:hAnsi="Times New Roman" w:cs="Times New Roman"/>
          <w:i/>
          <w:sz w:val="28"/>
          <w:szCs w:val="28"/>
        </w:rPr>
        <w:t>мужчина/женщина</w:t>
      </w:r>
      <w:r w:rsidR="00F9062F">
        <w:rPr>
          <w:rFonts w:ascii="Times New Roman" w:hAnsi="Times New Roman" w:cs="Times New Roman"/>
          <w:i/>
          <w:sz w:val="28"/>
          <w:szCs w:val="28"/>
        </w:rPr>
        <w:t xml:space="preserve"> </w:t>
      </w:r>
      <w:r w:rsidR="00F9062F">
        <w:rPr>
          <w:rFonts w:ascii="Times New Roman" w:hAnsi="Times New Roman" w:cs="Times New Roman"/>
          <w:sz w:val="28"/>
          <w:szCs w:val="28"/>
        </w:rPr>
        <w:t>в хакасском, русском и американском языковом сознании. Обращение</w:t>
      </w:r>
      <w:r>
        <w:rPr>
          <w:rFonts w:ascii="Times New Roman" w:hAnsi="Times New Roman" w:cs="Times New Roman"/>
          <w:sz w:val="28"/>
          <w:szCs w:val="28"/>
        </w:rPr>
        <w:t xml:space="preserve"> </w:t>
      </w:r>
      <w:r w:rsidR="00FC5113" w:rsidRPr="00FC5113">
        <w:rPr>
          <w:rFonts w:ascii="Times New Roman" w:hAnsi="Times New Roman" w:cs="Times New Roman"/>
          <w:sz w:val="28"/>
          <w:szCs w:val="28"/>
        </w:rPr>
        <w:t xml:space="preserve">к изучению оппозиции </w:t>
      </w:r>
      <w:r w:rsidR="00FC5113" w:rsidRPr="00FC5113">
        <w:rPr>
          <w:rFonts w:ascii="Times New Roman" w:hAnsi="Times New Roman" w:cs="Times New Roman"/>
          <w:i/>
          <w:color w:val="000000"/>
          <w:sz w:val="28"/>
          <w:szCs w:val="28"/>
        </w:rPr>
        <w:t>мужчина/женщина</w:t>
      </w:r>
      <w:r w:rsidR="00FC5113" w:rsidRPr="00FC5113">
        <w:rPr>
          <w:rFonts w:ascii="Times New Roman" w:hAnsi="Times New Roman" w:cs="Times New Roman"/>
          <w:sz w:val="28"/>
          <w:szCs w:val="28"/>
        </w:rPr>
        <w:t xml:space="preserve"> в трёх лингвокультурах связано с её </w:t>
      </w:r>
      <w:r w:rsidR="00FC5113" w:rsidRPr="00FC5113">
        <w:rPr>
          <w:rFonts w:ascii="Times New Roman" w:hAnsi="Times New Roman" w:cs="Times New Roman"/>
          <w:color w:val="000000"/>
          <w:sz w:val="28"/>
          <w:szCs w:val="28"/>
        </w:rPr>
        <w:t>универсальностью и з</w:t>
      </w:r>
      <w:r w:rsidR="00FC5113" w:rsidRPr="00FC5113">
        <w:rPr>
          <w:rFonts w:ascii="Times New Roman" w:hAnsi="Times New Roman" w:cs="Times New Roman"/>
          <w:sz w:val="28"/>
          <w:szCs w:val="28"/>
        </w:rPr>
        <w:t>начимостью для культуры каждого народа в контексте человеческой эволюции в целом.</w:t>
      </w:r>
    </w:p>
    <w:p w:rsidR="003409C9" w:rsidRPr="003409C9" w:rsidRDefault="00FC5113" w:rsidP="003409C9">
      <w:pPr>
        <w:spacing w:after="0" w:line="360" w:lineRule="auto"/>
        <w:ind w:firstLine="567"/>
        <w:jc w:val="both"/>
        <w:rPr>
          <w:rFonts w:ascii="Times New Roman" w:hAnsi="Times New Roman" w:cs="Times New Roman"/>
          <w:sz w:val="28"/>
          <w:szCs w:val="28"/>
        </w:rPr>
      </w:pPr>
      <w:r w:rsidRPr="00FC5113">
        <w:rPr>
          <w:rFonts w:ascii="Times New Roman" w:hAnsi="Times New Roman" w:cs="Times New Roman"/>
          <w:sz w:val="28"/>
          <w:szCs w:val="28"/>
        </w:rPr>
        <w:t xml:space="preserve">В трактовке Московской психолингвистической школы под </w:t>
      </w:r>
      <w:r w:rsidRPr="00FC5113">
        <w:rPr>
          <w:rFonts w:ascii="Times New Roman" w:hAnsi="Times New Roman" w:cs="Times New Roman"/>
          <w:i/>
          <w:sz w:val="28"/>
          <w:szCs w:val="28"/>
        </w:rPr>
        <w:t>языковым сознанием</w:t>
      </w:r>
      <w:r w:rsidR="007037C1">
        <w:rPr>
          <w:rFonts w:ascii="Times New Roman" w:hAnsi="Times New Roman" w:cs="Times New Roman"/>
          <w:sz w:val="28"/>
          <w:szCs w:val="28"/>
        </w:rPr>
        <w:t xml:space="preserve"> </w:t>
      </w:r>
      <w:r w:rsidRPr="00FC5113">
        <w:rPr>
          <w:rFonts w:ascii="Times New Roman" w:hAnsi="Times New Roman" w:cs="Times New Roman"/>
          <w:sz w:val="28"/>
          <w:szCs w:val="28"/>
        </w:rPr>
        <w:t xml:space="preserve">принято понимать совокупность образов сознания, </w:t>
      </w:r>
      <w:proofErr w:type="spellStart"/>
      <w:r w:rsidRPr="00FC5113">
        <w:rPr>
          <w:rFonts w:ascii="Times New Roman" w:hAnsi="Times New Roman" w:cs="Times New Roman"/>
          <w:sz w:val="28"/>
          <w:szCs w:val="28"/>
        </w:rPr>
        <w:t>овнешняемых</w:t>
      </w:r>
      <w:proofErr w:type="spellEnd"/>
      <w:r w:rsidRPr="00FC5113">
        <w:rPr>
          <w:rFonts w:ascii="Times New Roman" w:hAnsi="Times New Roman" w:cs="Times New Roman"/>
          <w:sz w:val="28"/>
          <w:szCs w:val="28"/>
        </w:rPr>
        <w:t xml:space="preserve"> языковыми средствами: отдельными лексемами, словосочетаниями, фразеологизмами, текстами, ассоциативными полями и ассоциативными тезаурусами как совокупностью этих полей</w:t>
      </w:r>
      <w:r w:rsidR="007037C1" w:rsidRPr="007037C1">
        <w:rPr>
          <w:rFonts w:ascii="Times New Roman" w:hAnsi="Times New Roman" w:cs="Times New Roman"/>
          <w:sz w:val="28"/>
          <w:szCs w:val="28"/>
        </w:rPr>
        <w:t xml:space="preserve"> </w:t>
      </w:r>
      <w:r w:rsidR="00A578BA" w:rsidRPr="00A578BA">
        <w:rPr>
          <w:rFonts w:ascii="Times New Roman" w:hAnsi="Times New Roman" w:cs="Times New Roman"/>
          <w:sz w:val="28"/>
          <w:szCs w:val="28"/>
        </w:rPr>
        <w:t>[</w:t>
      </w:r>
      <w:r w:rsidR="008C285A">
        <w:rPr>
          <w:rFonts w:ascii="Times New Roman" w:hAnsi="Times New Roman" w:cs="Times New Roman"/>
          <w:sz w:val="28"/>
          <w:szCs w:val="28"/>
        </w:rPr>
        <w:t>10, с. 3</w:t>
      </w:r>
      <w:r w:rsidR="00A578BA" w:rsidRPr="00A578BA">
        <w:rPr>
          <w:rFonts w:ascii="Times New Roman" w:hAnsi="Times New Roman" w:cs="Times New Roman"/>
          <w:sz w:val="28"/>
          <w:szCs w:val="28"/>
        </w:rPr>
        <w:t>]</w:t>
      </w:r>
      <w:r w:rsidRPr="00FC5113">
        <w:rPr>
          <w:rFonts w:ascii="Times New Roman" w:hAnsi="Times New Roman" w:cs="Times New Roman"/>
          <w:sz w:val="28"/>
          <w:szCs w:val="28"/>
        </w:rPr>
        <w:t xml:space="preserve">. </w:t>
      </w:r>
    </w:p>
    <w:p w:rsidR="00FC5113" w:rsidRDefault="00FC5113" w:rsidP="003409C9">
      <w:pPr>
        <w:spacing w:after="0" w:line="360" w:lineRule="auto"/>
        <w:ind w:firstLine="567"/>
        <w:jc w:val="both"/>
        <w:rPr>
          <w:rFonts w:ascii="Times New Roman" w:eastAsia="Calibri" w:hAnsi="Times New Roman" w:cs="Times New Roman"/>
          <w:sz w:val="28"/>
          <w:szCs w:val="28"/>
          <w:lang w:eastAsia="ru-RU"/>
        </w:rPr>
      </w:pPr>
      <w:r w:rsidRPr="00FC5113">
        <w:rPr>
          <w:rFonts w:ascii="Times New Roman" w:hAnsi="Times New Roman" w:cs="Times New Roman"/>
          <w:color w:val="000000"/>
          <w:spacing w:val="1"/>
          <w:sz w:val="28"/>
          <w:szCs w:val="28"/>
        </w:rPr>
        <w:t>У</w:t>
      </w:r>
      <w:r w:rsidRPr="00FC5113">
        <w:rPr>
          <w:rFonts w:ascii="Times New Roman" w:hAnsi="Times New Roman" w:cs="Times New Roman"/>
          <w:sz w:val="28"/>
          <w:szCs w:val="28"/>
        </w:rPr>
        <w:t>ниверсальные</w:t>
      </w:r>
      <w:r w:rsidRPr="00FC5113">
        <w:rPr>
          <w:rFonts w:ascii="Times New Roman" w:hAnsi="Times New Roman" w:cs="Times New Roman"/>
          <w:color w:val="000000"/>
          <w:sz w:val="28"/>
          <w:szCs w:val="28"/>
        </w:rPr>
        <w:t xml:space="preserve"> бинарные оппозиции входят в состав первичных классификаций, составляя основу </w:t>
      </w:r>
      <w:r w:rsidRPr="00FC5113">
        <w:rPr>
          <w:rFonts w:ascii="Times New Roman" w:hAnsi="Times New Roman" w:cs="Times New Roman"/>
          <w:sz w:val="28"/>
          <w:szCs w:val="28"/>
        </w:rPr>
        <w:t>любой мифологической картины мира</w:t>
      </w:r>
      <w:r w:rsidRPr="00FC5113">
        <w:rPr>
          <w:rFonts w:ascii="Times New Roman" w:hAnsi="Times New Roman" w:cs="Times New Roman"/>
          <w:color w:val="000000"/>
          <w:sz w:val="28"/>
          <w:szCs w:val="28"/>
        </w:rPr>
        <w:t xml:space="preserve"> и суть «формирующихся в архаической космологии систем». Именно «оппозиционные пары формируют границы поля смыслов культуры» </w:t>
      </w:r>
      <w:r w:rsidRPr="00FC5113">
        <w:rPr>
          <w:rFonts w:ascii="Times New Roman" w:hAnsi="Times New Roman" w:cs="Times New Roman"/>
          <w:color w:val="000000"/>
          <w:spacing w:val="1"/>
          <w:sz w:val="28"/>
          <w:szCs w:val="28"/>
        </w:rPr>
        <w:t>[</w:t>
      </w:r>
      <w:r w:rsidR="008C285A">
        <w:rPr>
          <w:rFonts w:ascii="Times New Roman" w:hAnsi="Times New Roman" w:cs="Times New Roman"/>
          <w:color w:val="000000"/>
          <w:spacing w:val="1"/>
          <w:sz w:val="28"/>
          <w:szCs w:val="28"/>
        </w:rPr>
        <w:t>8, с. </w:t>
      </w:r>
      <w:r w:rsidRPr="00FC5113">
        <w:rPr>
          <w:rFonts w:ascii="Times New Roman" w:hAnsi="Times New Roman" w:cs="Times New Roman"/>
          <w:color w:val="000000"/>
          <w:spacing w:val="1"/>
          <w:sz w:val="28"/>
          <w:szCs w:val="28"/>
        </w:rPr>
        <w:t>25]</w:t>
      </w:r>
      <w:r w:rsidRPr="00FC5113">
        <w:rPr>
          <w:rFonts w:ascii="Times New Roman" w:eastAsia="Calibri" w:hAnsi="Times New Roman" w:cs="Times New Roman"/>
          <w:sz w:val="28"/>
          <w:szCs w:val="28"/>
        </w:rPr>
        <w:t>. Б</w:t>
      </w:r>
      <w:r w:rsidRPr="00FC5113">
        <w:rPr>
          <w:rFonts w:ascii="Times New Roman" w:eastAsia="Calibri" w:hAnsi="Times New Roman" w:cs="Times New Roman"/>
          <w:bCs/>
          <w:iCs/>
          <w:sz w:val="28"/>
          <w:szCs w:val="28"/>
          <w:lang w:eastAsia="ru-RU"/>
        </w:rPr>
        <w:t>инарная оппозиция</w:t>
      </w:r>
      <w:r w:rsidRPr="00FC5113">
        <w:rPr>
          <w:rFonts w:ascii="Times New Roman" w:eastAsia="Calibri" w:hAnsi="Times New Roman" w:cs="Times New Roman"/>
          <w:b/>
          <w:bCs/>
          <w:i/>
          <w:iCs/>
          <w:sz w:val="28"/>
          <w:szCs w:val="28"/>
          <w:lang w:eastAsia="ru-RU"/>
        </w:rPr>
        <w:t xml:space="preserve"> </w:t>
      </w:r>
      <w:r w:rsidRPr="00FC5113">
        <w:rPr>
          <w:rFonts w:ascii="Times New Roman" w:eastAsia="Calibri" w:hAnsi="Times New Roman" w:cs="Times New Roman"/>
          <w:sz w:val="28"/>
          <w:szCs w:val="28"/>
          <w:lang w:eastAsia="ru-RU"/>
        </w:rPr>
        <w:t>выражает двоичность восприятия человеком мира как единого и неделимого целого [</w:t>
      </w:r>
      <w:r w:rsidR="008C285A">
        <w:rPr>
          <w:rFonts w:ascii="Times New Roman" w:eastAsia="Calibri" w:hAnsi="Times New Roman" w:cs="Times New Roman"/>
          <w:sz w:val="28"/>
          <w:szCs w:val="28"/>
          <w:lang w:eastAsia="ru-RU"/>
        </w:rPr>
        <w:t>7, с.</w:t>
      </w:r>
      <w:r w:rsidRPr="00FC5113">
        <w:rPr>
          <w:rFonts w:ascii="Times New Roman" w:eastAsia="Calibri" w:hAnsi="Times New Roman" w:cs="Times New Roman"/>
          <w:sz w:val="28"/>
          <w:szCs w:val="28"/>
          <w:lang w:eastAsia="ru-RU"/>
        </w:rPr>
        <w:t xml:space="preserve"> 168].</w:t>
      </w:r>
    </w:p>
    <w:p w:rsidR="00FC484F" w:rsidRDefault="00FC484F" w:rsidP="00FC484F">
      <w:pPr>
        <w:spacing w:after="0" w:line="360" w:lineRule="auto"/>
        <w:ind w:firstLine="567"/>
        <w:jc w:val="both"/>
        <w:rPr>
          <w:rFonts w:ascii="Times New Roman" w:eastAsia="Calibri" w:hAnsi="Times New Roman" w:cs="Times New Roman"/>
          <w:sz w:val="28"/>
          <w:szCs w:val="28"/>
          <w:lang w:eastAsia="ru-RU"/>
        </w:rPr>
      </w:pPr>
      <w:r w:rsidRPr="00FC484F">
        <w:rPr>
          <w:rFonts w:ascii="Times New Roman" w:eastAsia="Calibri" w:hAnsi="Times New Roman" w:cs="Times New Roman"/>
          <w:sz w:val="28"/>
          <w:szCs w:val="28"/>
          <w:lang w:eastAsia="ru-RU"/>
        </w:rPr>
        <w:lastRenderedPageBreak/>
        <w:t xml:space="preserve">Именам существительным как активной основы антонимических отношений отводится особое место не только в исследованиях </w:t>
      </w:r>
      <w:proofErr w:type="gramStart"/>
      <w:r w:rsidRPr="00FC484F">
        <w:rPr>
          <w:rFonts w:ascii="Times New Roman" w:eastAsia="Calibri" w:hAnsi="Times New Roman" w:cs="Times New Roman"/>
          <w:sz w:val="28"/>
          <w:szCs w:val="28"/>
          <w:lang w:eastAsia="ru-RU"/>
        </w:rPr>
        <w:t>лексико-фразеологического</w:t>
      </w:r>
      <w:proofErr w:type="gramEnd"/>
      <w:r w:rsidRPr="00FC484F">
        <w:rPr>
          <w:rFonts w:ascii="Times New Roman" w:eastAsia="Calibri" w:hAnsi="Times New Roman" w:cs="Times New Roman"/>
          <w:sz w:val="28"/>
          <w:szCs w:val="28"/>
          <w:lang w:eastAsia="ru-RU"/>
        </w:rPr>
        <w:t xml:space="preserve"> и </w:t>
      </w:r>
      <w:proofErr w:type="spellStart"/>
      <w:r w:rsidRPr="00FC484F">
        <w:rPr>
          <w:rFonts w:ascii="Times New Roman" w:eastAsia="Calibri" w:hAnsi="Times New Roman" w:cs="Times New Roman"/>
          <w:sz w:val="28"/>
          <w:szCs w:val="28"/>
          <w:lang w:eastAsia="ru-RU"/>
        </w:rPr>
        <w:t>паремиологического</w:t>
      </w:r>
      <w:proofErr w:type="spellEnd"/>
      <w:r w:rsidRPr="00FC484F">
        <w:rPr>
          <w:rFonts w:ascii="Times New Roman" w:eastAsia="Calibri" w:hAnsi="Times New Roman" w:cs="Times New Roman"/>
          <w:sz w:val="28"/>
          <w:szCs w:val="28"/>
          <w:lang w:eastAsia="ru-RU"/>
        </w:rPr>
        <w:t xml:space="preserve"> фондов и дискурсивных практик. В последние десятилетия внимание ученых привлекает также ассоциативно-вербальное богатство языков, в том числе, в аспекте </w:t>
      </w:r>
      <w:proofErr w:type="spellStart"/>
      <w:r w:rsidRPr="00FC484F">
        <w:rPr>
          <w:rFonts w:ascii="Times New Roman" w:eastAsia="Calibri" w:hAnsi="Times New Roman" w:cs="Times New Roman"/>
          <w:sz w:val="28"/>
          <w:szCs w:val="28"/>
          <w:lang w:eastAsia="ru-RU"/>
        </w:rPr>
        <w:t>частеречной</w:t>
      </w:r>
      <w:proofErr w:type="spellEnd"/>
      <w:r w:rsidRPr="00FC484F">
        <w:rPr>
          <w:rFonts w:ascii="Times New Roman" w:eastAsia="Calibri" w:hAnsi="Times New Roman" w:cs="Times New Roman"/>
          <w:sz w:val="28"/>
          <w:szCs w:val="28"/>
          <w:lang w:eastAsia="ru-RU"/>
        </w:rPr>
        <w:t xml:space="preserve"> активности в репрезентации антонимических отношений. </w:t>
      </w:r>
    </w:p>
    <w:p w:rsidR="00FC484F" w:rsidRDefault="00FC484F" w:rsidP="00FC484F">
      <w:pPr>
        <w:spacing w:after="0" w:line="360" w:lineRule="auto"/>
        <w:ind w:firstLine="567"/>
        <w:jc w:val="both"/>
        <w:rPr>
          <w:rFonts w:ascii="Times New Roman" w:eastAsia="Calibri" w:hAnsi="Times New Roman" w:cs="Times New Roman"/>
          <w:sz w:val="28"/>
          <w:szCs w:val="28"/>
          <w:lang w:eastAsia="ru-RU"/>
        </w:rPr>
      </w:pPr>
      <w:r w:rsidRPr="00FC484F">
        <w:rPr>
          <w:rFonts w:ascii="Times New Roman" w:hAnsi="Times New Roman" w:cs="Times New Roman"/>
          <w:sz w:val="28"/>
          <w:szCs w:val="28"/>
        </w:rPr>
        <w:t xml:space="preserve">Изучение антонимической пары </w:t>
      </w:r>
      <w:r w:rsidRPr="00FC484F">
        <w:rPr>
          <w:rFonts w:ascii="Times New Roman" w:hAnsi="Times New Roman" w:cs="Times New Roman"/>
          <w:i/>
          <w:sz w:val="28"/>
          <w:szCs w:val="28"/>
        </w:rPr>
        <w:t>мужчина/женщина</w:t>
      </w:r>
      <w:r w:rsidRPr="00FC484F">
        <w:rPr>
          <w:rFonts w:ascii="Times New Roman" w:hAnsi="Times New Roman" w:cs="Times New Roman"/>
          <w:color w:val="000000"/>
          <w:spacing w:val="2"/>
          <w:sz w:val="28"/>
          <w:szCs w:val="28"/>
        </w:rPr>
        <w:t xml:space="preserve"> пр</w:t>
      </w:r>
      <w:r w:rsidR="008C285A">
        <w:rPr>
          <w:rFonts w:ascii="Times New Roman" w:hAnsi="Times New Roman" w:cs="Times New Roman"/>
          <w:color w:val="000000"/>
          <w:spacing w:val="2"/>
          <w:sz w:val="28"/>
          <w:szCs w:val="28"/>
        </w:rPr>
        <w:t>едставлено в работах [1</w:t>
      </w:r>
      <w:r w:rsidRPr="00FC484F">
        <w:rPr>
          <w:rFonts w:ascii="Times New Roman" w:hAnsi="Times New Roman" w:cs="Times New Roman"/>
          <w:color w:val="000000"/>
          <w:spacing w:val="2"/>
          <w:sz w:val="28"/>
          <w:szCs w:val="28"/>
        </w:rPr>
        <w:t xml:space="preserve">; </w:t>
      </w:r>
      <w:r w:rsidR="008C285A">
        <w:rPr>
          <w:rFonts w:ascii="Times New Roman" w:hAnsi="Times New Roman" w:cs="Times New Roman"/>
          <w:color w:val="000000"/>
          <w:spacing w:val="2"/>
          <w:sz w:val="28"/>
          <w:szCs w:val="28"/>
        </w:rPr>
        <w:t>2</w:t>
      </w:r>
      <w:r w:rsidRPr="00FC484F">
        <w:rPr>
          <w:rFonts w:ascii="Times New Roman" w:hAnsi="Times New Roman" w:cs="Times New Roman"/>
          <w:color w:val="000000"/>
          <w:spacing w:val="2"/>
          <w:sz w:val="28"/>
          <w:szCs w:val="28"/>
        </w:rPr>
        <w:t xml:space="preserve">; </w:t>
      </w:r>
      <w:r w:rsidR="008C285A">
        <w:rPr>
          <w:rFonts w:ascii="Times New Roman" w:hAnsi="Times New Roman" w:cs="Times New Roman"/>
          <w:color w:val="000000"/>
          <w:spacing w:val="2"/>
          <w:sz w:val="28"/>
          <w:szCs w:val="28"/>
        </w:rPr>
        <w:t>3; 4</w:t>
      </w:r>
      <w:r w:rsidRPr="00FC484F">
        <w:rPr>
          <w:rFonts w:ascii="Times New Roman" w:hAnsi="Times New Roman" w:cs="Times New Roman"/>
          <w:color w:val="000000"/>
          <w:spacing w:val="2"/>
          <w:sz w:val="28"/>
          <w:szCs w:val="28"/>
        </w:rPr>
        <w:t xml:space="preserve"> и др.].</w:t>
      </w:r>
    </w:p>
    <w:p w:rsidR="00FC484F" w:rsidRDefault="00FC484F" w:rsidP="00FC484F">
      <w:pPr>
        <w:spacing w:after="0" w:line="360" w:lineRule="auto"/>
        <w:ind w:firstLine="567"/>
        <w:jc w:val="both"/>
        <w:rPr>
          <w:rFonts w:ascii="Times New Roman" w:eastAsia="Calibri" w:hAnsi="Times New Roman" w:cs="Times New Roman"/>
          <w:sz w:val="28"/>
          <w:szCs w:val="28"/>
          <w:lang w:eastAsia="ru-RU"/>
        </w:rPr>
      </w:pPr>
      <w:r w:rsidRPr="00FC484F">
        <w:rPr>
          <w:rFonts w:ascii="Times New Roman" w:hAnsi="Times New Roman" w:cs="Times New Roman"/>
          <w:spacing w:val="1"/>
          <w:sz w:val="28"/>
          <w:szCs w:val="28"/>
        </w:rPr>
        <w:t xml:space="preserve">Имена существительные </w:t>
      </w:r>
      <w:r w:rsidRPr="00FC484F">
        <w:rPr>
          <w:rFonts w:ascii="Times New Roman" w:hAnsi="Times New Roman" w:cs="Times New Roman"/>
          <w:i/>
          <w:spacing w:val="1"/>
          <w:sz w:val="28"/>
          <w:szCs w:val="28"/>
        </w:rPr>
        <w:t>мужчина</w:t>
      </w:r>
      <w:r w:rsidRPr="00FC484F">
        <w:rPr>
          <w:rFonts w:ascii="Times New Roman" w:hAnsi="Times New Roman" w:cs="Times New Roman"/>
          <w:spacing w:val="1"/>
          <w:sz w:val="28"/>
          <w:szCs w:val="28"/>
        </w:rPr>
        <w:t xml:space="preserve"> и </w:t>
      </w:r>
      <w:r w:rsidRPr="00FC484F">
        <w:rPr>
          <w:rFonts w:ascii="Times New Roman" w:hAnsi="Times New Roman" w:cs="Times New Roman"/>
          <w:i/>
          <w:spacing w:val="1"/>
          <w:sz w:val="28"/>
          <w:szCs w:val="28"/>
        </w:rPr>
        <w:t>женщина</w:t>
      </w:r>
      <w:r w:rsidRPr="00FC484F">
        <w:rPr>
          <w:rFonts w:ascii="Times New Roman" w:hAnsi="Times New Roman" w:cs="Times New Roman"/>
          <w:spacing w:val="1"/>
          <w:sz w:val="28"/>
          <w:szCs w:val="28"/>
        </w:rPr>
        <w:t xml:space="preserve"> относятся к комплементарным антонимам, предполагающим такое противопоставление двух членов, дополняющих друг друга до целого, при котором </w:t>
      </w:r>
      <w:r w:rsidRPr="00FC484F">
        <w:rPr>
          <w:rFonts w:ascii="Times New Roman" w:eastAsia="Calibri" w:hAnsi="Times New Roman" w:cs="Times New Roman"/>
          <w:sz w:val="28"/>
          <w:szCs w:val="28"/>
          <w:lang w:eastAsia="ru-RU"/>
        </w:rPr>
        <w:t>отрицание одного члена пары имплицирует утверждение другого и наоборот [</w:t>
      </w:r>
      <w:r w:rsidR="008C285A">
        <w:rPr>
          <w:rFonts w:ascii="Times New Roman" w:hAnsi="Times New Roman" w:cs="Times New Roman"/>
          <w:sz w:val="28"/>
          <w:szCs w:val="28"/>
        </w:rPr>
        <w:t>11</w:t>
      </w:r>
      <w:r w:rsidRPr="00FC484F">
        <w:rPr>
          <w:rFonts w:ascii="Times New Roman" w:hAnsi="Times New Roman" w:cs="Times New Roman"/>
          <w:sz w:val="28"/>
          <w:szCs w:val="28"/>
        </w:rPr>
        <w:t xml:space="preserve">; </w:t>
      </w:r>
      <w:r w:rsidR="008C285A">
        <w:rPr>
          <w:rFonts w:ascii="Times New Roman" w:eastAsia="Calibri" w:hAnsi="Times New Roman" w:cs="Times New Roman"/>
          <w:sz w:val="28"/>
          <w:szCs w:val="28"/>
          <w:lang w:eastAsia="ru-RU"/>
        </w:rPr>
        <w:t>6</w:t>
      </w:r>
      <w:r w:rsidRPr="00FC484F">
        <w:rPr>
          <w:rFonts w:ascii="Times New Roman" w:eastAsia="Calibri" w:hAnsi="Times New Roman" w:cs="Times New Roman"/>
          <w:sz w:val="28"/>
          <w:szCs w:val="28"/>
          <w:lang w:eastAsia="ru-RU"/>
        </w:rPr>
        <w:t xml:space="preserve">; </w:t>
      </w:r>
      <w:r w:rsidR="008C285A">
        <w:rPr>
          <w:rFonts w:ascii="Times New Roman" w:eastAsia="Calibri" w:hAnsi="Times New Roman" w:cs="Times New Roman"/>
          <w:sz w:val="28"/>
          <w:szCs w:val="28"/>
          <w:lang w:eastAsia="ru-RU"/>
        </w:rPr>
        <w:t>5</w:t>
      </w:r>
      <w:r w:rsidRPr="00FC484F">
        <w:rPr>
          <w:rFonts w:ascii="Times New Roman" w:eastAsia="Calibri" w:hAnsi="Times New Roman" w:cs="Times New Roman"/>
          <w:sz w:val="28"/>
          <w:szCs w:val="28"/>
          <w:lang w:eastAsia="ru-RU"/>
        </w:rPr>
        <w:t xml:space="preserve">; </w:t>
      </w:r>
      <w:r w:rsidR="008C285A">
        <w:rPr>
          <w:rFonts w:ascii="Times New Roman" w:eastAsia="Calibri" w:hAnsi="Times New Roman" w:cs="Times New Roman"/>
          <w:sz w:val="28"/>
          <w:szCs w:val="28"/>
          <w:lang w:eastAsia="ru-RU"/>
        </w:rPr>
        <w:t>9</w:t>
      </w:r>
      <w:r w:rsidRPr="00FC484F">
        <w:rPr>
          <w:rFonts w:ascii="Times New Roman" w:eastAsia="Calibri" w:hAnsi="Times New Roman" w:cs="Times New Roman"/>
          <w:sz w:val="28"/>
          <w:szCs w:val="28"/>
          <w:lang w:eastAsia="ru-RU"/>
        </w:rPr>
        <w:t xml:space="preserve">]. </w:t>
      </w:r>
    </w:p>
    <w:p w:rsidR="00FC484F" w:rsidRDefault="00FC484F" w:rsidP="00FC484F">
      <w:pPr>
        <w:spacing w:after="0" w:line="360" w:lineRule="auto"/>
        <w:ind w:firstLine="567"/>
        <w:jc w:val="both"/>
        <w:rPr>
          <w:rFonts w:ascii="Times New Roman" w:hAnsi="Times New Roman" w:cs="Times New Roman"/>
          <w:sz w:val="28"/>
          <w:szCs w:val="28"/>
        </w:rPr>
      </w:pPr>
      <w:r w:rsidRPr="00FC484F">
        <w:rPr>
          <w:rFonts w:ascii="Times New Roman" w:hAnsi="Times New Roman" w:cs="Times New Roman"/>
          <w:sz w:val="28"/>
          <w:szCs w:val="28"/>
        </w:rPr>
        <w:t xml:space="preserve">Экспериментальные исследования </w:t>
      </w:r>
      <w:r>
        <w:rPr>
          <w:rFonts w:ascii="Times New Roman" w:hAnsi="Times New Roman" w:cs="Times New Roman"/>
          <w:sz w:val="28"/>
          <w:szCs w:val="28"/>
        </w:rPr>
        <w:t xml:space="preserve">в трёх языках </w:t>
      </w:r>
      <w:r w:rsidRPr="00FC484F">
        <w:rPr>
          <w:rFonts w:ascii="Times New Roman" w:hAnsi="Times New Roman" w:cs="Times New Roman"/>
          <w:sz w:val="28"/>
          <w:szCs w:val="28"/>
        </w:rPr>
        <w:t>показывают, что наиболее частотными реакциями на предъявляемые испытуемым слова-стимулы</w:t>
      </w:r>
      <w:r>
        <w:rPr>
          <w:rFonts w:ascii="Times New Roman" w:hAnsi="Times New Roman" w:cs="Times New Roman"/>
          <w:sz w:val="28"/>
          <w:szCs w:val="28"/>
        </w:rPr>
        <w:t xml:space="preserve"> </w:t>
      </w:r>
      <w:r w:rsidRPr="00FC484F">
        <w:rPr>
          <w:rFonts w:ascii="Times New Roman" w:hAnsi="Times New Roman" w:cs="Times New Roman"/>
          <w:i/>
          <w:sz w:val="28"/>
          <w:szCs w:val="28"/>
        </w:rPr>
        <w:t>мужчина/женщина</w:t>
      </w:r>
      <w:r w:rsidRPr="00FC484F">
        <w:rPr>
          <w:rFonts w:ascii="Times New Roman" w:hAnsi="Times New Roman" w:cs="Times New Roman"/>
          <w:sz w:val="28"/>
          <w:szCs w:val="28"/>
        </w:rPr>
        <w:t xml:space="preserve"> оказываются слова, противоположные по значению, т.е. антонимы.</w:t>
      </w:r>
      <w:r w:rsidR="008C285A">
        <w:rPr>
          <w:rFonts w:ascii="Times New Roman" w:hAnsi="Times New Roman" w:cs="Times New Roman"/>
          <w:sz w:val="28"/>
          <w:szCs w:val="28"/>
        </w:rPr>
        <w:t xml:space="preserve"> Однако, как показал анализ хакасского материала, бинарное ассоциирование имеет менее четкую выраженность. </w:t>
      </w:r>
    </w:p>
    <w:p w:rsidR="00FC484F" w:rsidRPr="00FC484F" w:rsidRDefault="00FC484F" w:rsidP="00FC484F">
      <w:pPr>
        <w:spacing w:after="0" w:line="360" w:lineRule="auto"/>
        <w:ind w:firstLine="567"/>
        <w:jc w:val="both"/>
        <w:rPr>
          <w:rFonts w:ascii="Times New Roman" w:hAnsi="Times New Roman" w:cs="Times New Roman"/>
          <w:sz w:val="28"/>
          <w:szCs w:val="28"/>
        </w:rPr>
      </w:pPr>
      <w:r w:rsidRPr="00FC484F">
        <w:rPr>
          <w:rFonts w:ascii="Times New Roman" w:eastAsia="Times New Roman" w:hAnsi="Times New Roman" w:cs="Times New Roman"/>
          <w:sz w:val="28"/>
          <w:szCs w:val="28"/>
          <w:lang w:eastAsia="ru-RU"/>
        </w:rPr>
        <w:t xml:space="preserve">Таким образом, </w:t>
      </w:r>
      <w:r w:rsidR="003F1596">
        <w:rPr>
          <w:rFonts w:ascii="Times New Roman" w:eastAsia="Times New Roman" w:hAnsi="Times New Roman" w:cs="Times New Roman"/>
          <w:sz w:val="28"/>
          <w:szCs w:val="28"/>
          <w:lang w:eastAsia="ru-RU"/>
        </w:rPr>
        <w:t xml:space="preserve">следует отметить, что </w:t>
      </w:r>
      <w:r w:rsidR="003F1596" w:rsidRPr="00FC484F">
        <w:rPr>
          <w:rFonts w:ascii="Times New Roman" w:eastAsia="Times New Roman" w:hAnsi="Times New Roman" w:cs="Times New Roman"/>
          <w:sz w:val="28"/>
          <w:szCs w:val="28"/>
          <w:lang w:eastAsia="ru-RU"/>
        </w:rPr>
        <w:t xml:space="preserve">в системе </w:t>
      </w:r>
      <w:proofErr w:type="gramStart"/>
      <w:r w:rsidR="003F1596" w:rsidRPr="00FC484F">
        <w:rPr>
          <w:rFonts w:ascii="Times New Roman" w:eastAsia="Times New Roman" w:hAnsi="Times New Roman" w:cs="Times New Roman"/>
          <w:sz w:val="28"/>
          <w:szCs w:val="28"/>
          <w:lang w:eastAsia="ru-RU"/>
        </w:rPr>
        <w:t>разных</w:t>
      </w:r>
      <w:proofErr w:type="gramEnd"/>
      <w:r w:rsidR="003F1596" w:rsidRPr="00FC484F">
        <w:rPr>
          <w:rFonts w:ascii="Times New Roman" w:eastAsia="Times New Roman" w:hAnsi="Times New Roman" w:cs="Times New Roman"/>
          <w:sz w:val="28"/>
          <w:szCs w:val="28"/>
          <w:lang w:eastAsia="ru-RU"/>
        </w:rPr>
        <w:t xml:space="preserve"> лингвокультур </w:t>
      </w:r>
      <w:r w:rsidRPr="00FC484F">
        <w:rPr>
          <w:rFonts w:ascii="Times New Roman" w:eastAsia="Times New Roman" w:hAnsi="Times New Roman" w:cs="Times New Roman"/>
          <w:sz w:val="28"/>
          <w:szCs w:val="28"/>
          <w:lang w:eastAsia="ru-RU"/>
        </w:rPr>
        <w:t xml:space="preserve">когнитивные механизмы бинарного ассоциирования имеют константный характер с разной степенью интенсивности. </w:t>
      </w:r>
      <w:r w:rsidRPr="00FC484F">
        <w:rPr>
          <w:rFonts w:ascii="Times New Roman" w:eastAsia="Calibri" w:hAnsi="Times New Roman" w:cs="Times New Roman"/>
          <w:sz w:val="28"/>
          <w:szCs w:val="28"/>
          <w:lang w:eastAsia="ru-RU"/>
        </w:rPr>
        <w:t>Прочная связанность семантически противоположных слов</w:t>
      </w:r>
      <w:r w:rsidRPr="00FC484F">
        <w:rPr>
          <w:rFonts w:ascii="Times New Roman" w:eastAsia="Calibri" w:hAnsi="Times New Roman" w:cs="Times New Roman"/>
          <w:i/>
          <w:sz w:val="28"/>
          <w:szCs w:val="28"/>
          <w:lang w:eastAsia="ru-RU"/>
        </w:rPr>
        <w:t xml:space="preserve"> </w:t>
      </w:r>
      <w:proofErr w:type="spellStart"/>
      <w:r w:rsidRPr="00FC484F">
        <w:rPr>
          <w:rFonts w:ascii="Times New Roman" w:eastAsia="Calibri" w:hAnsi="Times New Roman" w:cs="Times New Roman"/>
          <w:i/>
          <w:sz w:val="28"/>
          <w:szCs w:val="28"/>
          <w:lang w:eastAsia="ru-RU"/>
        </w:rPr>
        <w:t>ир</w:t>
      </w:r>
      <w:proofErr w:type="spellEnd"/>
      <w:r w:rsidRPr="00FC484F">
        <w:rPr>
          <w:rFonts w:ascii="Times New Roman" w:eastAsia="Calibri" w:hAnsi="Times New Roman" w:cs="Times New Roman"/>
          <w:i/>
          <w:sz w:val="28"/>
          <w:szCs w:val="28"/>
          <w:lang w:eastAsia="ru-RU"/>
        </w:rPr>
        <w:t>/</w:t>
      </w:r>
      <w:proofErr w:type="spellStart"/>
      <w:r w:rsidRPr="00FC484F">
        <w:rPr>
          <w:rFonts w:ascii="Times New Roman" w:eastAsia="Calibri" w:hAnsi="Times New Roman" w:cs="Times New Roman"/>
          <w:i/>
          <w:sz w:val="28"/>
          <w:szCs w:val="28"/>
          <w:lang w:eastAsia="ru-RU"/>
        </w:rPr>
        <w:t>ипч</w:t>
      </w:r>
      <w:proofErr w:type="gramStart"/>
      <w:r w:rsidRPr="00FC484F">
        <w:rPr>
          <w:rFonts w:ascii="Times New Roman" w:eastAsia="Calibri" w:hAnsi="Times New Roman" w:cs="Times New Roman"/>
          <w:i/>
          <w:sz w:val="28"/>
          <w:szCs w:val="28"/>
          <w:lang w:val="en-US" w:eastAsia="ru-RU"/>
        </w:rPr>
        <w:t>i</w:t>
      </w:r>
      <w:proofErr w:type="spellEnd"/>
      <w:proofErr w:type="gramEnd"/>
      <w:r w:rsidRPr="00FC484F">
        <w:rPr>
          <w:rFonts w:ascii="Times New Roman" w:eastAsia="Calibri" w:hAnsi="Times New Roman" w:cs="Times New Roman"/>
          <w:sz w:val="28"/>
          <w:szCs w:val="28"/>
          <w:lang w:eastAsia="ru-RU"/>
        </w:rPr>
        <w:t xml:space="preserve">, </w:t>
      </w:r>
      <w:r w:rsidRPr="00FC484F">
        <w:rPr>
          <w:rFonts w:ascii="Times New Roman" w:eastAsia="Calibri" w:hAnsi="Times New Roman" w:cs="Times New Roman"/>
          <w:i/>
          <w:sz w:val="28"/>
          <w:szCs w:val="28"/>
          <w:lang w:eastAsia="ru-RU"/>
        </w:rPr>
        <w:t>мужчина</w:t>
      </w:r>
      <w:r w:rsidRPr="00FC484F">
        <w:rPr>
          <w:rFonts w:ascii="Times New Roman" w:eastAsia="Calibri" w:hAnsi="Times New Roman" w:cs="Times New Roman"/>
          <w:sz w:val="28"/>
          <w:szCs w:val="28"/>
          <w:lang w:eastAsia="ru-RU"/>
        </w:rPr>
        <w:t>/</w:t>
      </w:r>
      <w:r w:rsidRPr="00FC484F">
        <w:rPr>
          <w:rFonts w:ascii="Times New Roman" w:eastAsia="Calibri" w:hAnsi="Times New Roman" w:cs="Times New Roman"/>
          <w:i/>
          <w:sz w:val="28"/>
          <w:szCs w:val="28"/>
          <w:lang w:eastAsia="ru-RU"/>
        </w:rPr>
        <w:t>женщина</w:t>
      </w:r>
      <w:r w:rsidRPr="00FC484F">
        <w:rPr>
          <w:rFonts w:ascii="Times New Roman" w:eastAsia="Calibri" w:hAnsi="Times New Roman" w:cs="Times New Roman"/>
          <w:sz w:val="28"/>
          <w:szCs w:val="28"/>
          <w:lang w:eastAsia="ru-RU"/>
        </w:rPr>
        <w:t xml:space="preserve"> и </w:t>
      </w:r>
      <w:r w:rsidRPr="00FC484F">
        <w:rPr>
          <w:rFonts w:ascii="Times New Roman" w:eastAsia="Calibri" w:hAnsi="Times New Roman" w:cs="Times New Roman"/>
          <w:i/>
          <w:sz w:val="28"/>
          <w:szCs w:val="28"/>
          <w:lang w:val="en-US" w:eastAsia="ru-RU"/>
        </w:rPr>
        <w:t>man</w:t>
      </w:r>
      <w:r w:rsidRPr="00FC484F">
        <w:rPr>
          <w:rFonts w:ascii="Times New Roman" w:eastAsia="Calibri" w:hAnsi="Times New Roman" w:cs="Times New Roman"/>
          <w:sz w:val="28"/>
          <w:szCs w:val="28"/>
          <w:lang w:eastAsia="ru-RU"/>
        </w:rPr>
        <w:t>/</w:t>
      </w:r>
      <w:r w:rsidRPr="00FC484F">
        <w:rPr>
          <w:rFonts w:ascii="Times New Roman" w:eastAsia="Calibri" w:hAnsi="Times New Roman" w:cs="Times New Roman"/>
          <w:i/>
          <w:sz w:val="28"/>
          <w:szCs w:val="28"/>
          <w:lang w:val="en-US" w:eastAsia="ru-RU"/>
        </w:rPr>
        <w:t>woman</w:t>
      </w:r>
      <w:r>
        <w:rPr>
          <w:rFonts w:ascii="Times New Roman" w:eastAsia="Calibri" w:hAnsi="Times New Roman" w:cs="Times New Roman"/>
          <w:sz w:val="28"/>
          <w:szCs w:val="28"/>
          <w:lang w:eastAsia="ru-RU"/>
        </w:rPr>
        <w:t xml:space="preserve"> в языковом сознании</w:t>
      </w:r>
      <w:r w:rsidRPr="00FC484F">
        <w:rPr>
          <w:rFonts w:ascii="Times New Roman" w:eastAsia="Calibri" w:hAnsi="Times New Roman" w:cs="Times New Roman"/>
          <w:sz w:val="28"/>
          <w:szCs w:val="28"/>
          <w:lang w:eastAsia="ru-RU"/>
        </w:rPr>
        <w:t xml:space="preserve"> носителей разных языков свидетельствует о высокой степени их антонимической каноничности. </w:t>
      </w:r>
    </w:p>
    <w:p w:rsidR="003409C9" w:rsidRPr="003409C9" w:rsidRDefault="003409C9" w:rsidP="00FC484F">
      <w:pPr>
        <w:spacing w:after="0" w:line="360" w:lineRule="auto"/>
        <w:jc w:val="both"/>
        <w:rPr>
          <w:rFonts w:ascii="Times New Roman" w:hAnsi="Times New Roman" w:cs="Times New Roman"/>
          <w:sz w:val="28"/>
          <w:szCs w:val="28"/>
        </w:rPr>
      </w:pPr>
    </w:p>
    <w:p w:rsidR="003F1596" w:rsidRPr="003F1596" w:rsidRDefault="003409C9" w:rsidP="003F1596">
      <w:pPr>
        <w:spacing w:after="0" w:line="360" w:lineRule="auto"/>
        <w:jc w:val="center"/>
        <w:rPr>
          <w:rFonts w:ascii="Times New Roman" w:eastAsia="SimSun" w:hAnsi="Times New Roman" w:cs="Times New Roman"/>
          <w:snapToGrid w:val="0"/>
          <w:kern w:val="2"/>
          <w:sz w:val="28"/>
          <w:szCs w:val="28"/>
        </w:rPr>
      </w:pPr>
      <w:r>
        <w:rPr>
          <w:rFonts w:ascii="Times New Roman" w:eastAsia="SimSun" w:hAnsi="Times New Roman" w:cs="Times New Roman"/>
          <w:snapToGrid w:val="0"/>
          <w:kern w:val="2"/>
          <w:sz w:val="28"/>
          <w:szCs w:val="28"/>
        </w:rPr>
        <w:t>Список литературы</w:t>
      </w:r>
      <w:r w:rsidR="00F660F8">
        <w:rPr>
          <w:rFonts w:ascii="Times New Roman" w:eastAsia="SimSun" w:hAnsi="Times New Roman" w:cs="Times New Roman"/>
          <w:snapToGrid w:val="0"/>
          <w:kern w:val="2"/>
          <w:sz w:val="28"/>
          <w:szCs w:val="28"/>
        </w:rPr>
        <w:t>:</w:t>
      </w:r>
    </w:p>
    <w:p w:rsidR="003F1596" w:rsidRPr="003F1596" w:rsidRDefault="003F1596" w:rsidP="003F1596">
      <w:pPr>
        <w:numPr>
          <w:ilvl w:val="0"/>
          <w:numId w:val="1"/>
        </w:numPr>
        <w:spacing w:after="0" w:line="360" w:lineRule="auto"/>
        <w:ind w:left="0" w:firstLine="0"/>
        <w:jc w:val="both"/>
        <w:rPr>
          <w:rFonts w:ascii="Times New Roman" w:hAnsi="Times New Roman" w:cs="Times New Roman"/>
          <w:bCs/>
          <w:spacing w:val="-4"/>
          <w:sz w:val="28"/>
          <w:szCs w:val="28"/>
        </w:rPr>
      </w:pPr>
      <w:proofErr w:type="spellStart"/>
      <w:r w:rsidRPr="003F1596">
        <w:rPr>
          <w:rStyle w:val="hl"/>
          <w:rFonts w:ascii="Times New Roman" w:hAnsi="Times New Roman" w:cs="Times New Roman"/>
          <w:sz w:val="28"/>
          <w:szCs w:val="28"/>
        </w:rPr>
        <w:t>Белик</w:t>
      </w:r>
      <w:proofErr w:type="spellEnd"/>
      <w:r w:rsidRPr="003F1596">
        <w:rPr>
          <w:rStyle w:val="hl"/>
          <w:rFonts w:ascii="Times New Roman" w:hAnsi="Times New Roman" w:cs="Times New Roman"/>
          <w:sz w:val="28"/>
          <w:szCs w:val="28"/>
        </w:rPr>
        <w:t xml:space="preserve"> Е.В. </w:t>
      </w:r>
      <w:proofErr w:type="spellStart"/>
      <w:r w:rsidRPr="003F1596">
        <w:rPr>
          <w:rFonts w:ascii="Times New Roman" w:hAnsi="Times New Roman" w:cs="Times New Roman"/>
          <w:sz w:val="28"/>
          <w:szCs w:val="28"/>
          <w:shd w:val="clear" w:color="auto" w:fill="FFFFFF"/>
        </w:rPr>
        <w:t>Лингвокультурологические</w:t>
      </w:r>
      <w:proofErr w:type="spellEnd"/>
      <w:r w:rsidRPr="003F1596">
        <w:rPr>
          <w:rFonts w:ascii="Times New Roman" w:hAnsi="Times New Roman" w:cs="Times New Roman"/>
          <w:sz w:val="28"/>
          <w:szCs w:val="28"/>
          <w:shd w:val="clear" w:color="auto" w:fill="FFFFFF"/>
        </w:rPr>
        <w:t xml:space="preserve"> и гендерные особенности лексики и фразеологии современного английского языка: На материале </w:t>
      </w:r>
      <w:proofErr w:type="spellStart"/>
      <w:r w:rsidRPr="003F1596">
        <w:rPr>
          <w:rFonts w:ascii="Times New Roman" w:hAnsi="Times New Roman" w:cs="Times New Roman"/>
          <w:sz w:val="28"/>
          <w:szCs w:val="28"/>
          <w:shd w:val="clear" w:color="auto" w:fill="FFFFFF"/>
        </w:rPr>
        <w:t>лингвокультурологического</w:t>
      </w:r>
      <w:proofErr w:type="spellEnd"/>
      <w:r w:rsidRPr="003F1596">
        <w:rPr>
          <w:rFonts w:ascii="Times New Roman" w:hAnsi="Times New Roman" w:cs="Times New Roman"/>
          <w:sz w:val="28"/>
          <w:szCs w:val="28"/>
          <w:shd w:val="clear" w:color="auto" w:fill="FFFFFF"/>
        </w:rPr>
        <w:t xml:space="preserve"> поля «мужчина и женщина (в обществе и семье)»: </w:t>
      </w:r>
      <w:proofErr w:type="spellStart"/>
      <w:r w:rsidRPr="003F1596">
        <w:rPr>
          <w:rFonts w:ascii="Times New Roman" w:hAnsi="Times New Roman" w:cs="Times New Roman"/>
          <w:sz w:val="28"/>
          <w:szCs w:val="28"/>
          <w:shd w:val="clear" w:color="auto" w:fill="FFFFFF"/>
        </w:rPr>
        <w:t>дис</w:t>
      </w:r>
      <w:proofErr w:type="spellEnd"/>
      <w:r w:rsidRPr="003F1596">
        <w:rPr>
          <w:rFonts w:ascii="Times New Roman" w:hAnsi="Times New Roman" w:cs="Times New Roman"/>
          <w:sz w:val="28"/>
          <w:szCs w:val="28"/>
          <w:shd w:val="clear" w:color="auto" w:fill="FFFFFF"/>
        </w:rPr>
        <w:t>. … канд.</w:t>
      </w:r>
      <w:r w:rsidRPr="003F1596">
        <w:rPr>
          <w:rStyle w:val="apple-converted-space"/>
          <w:rFonts w:ascii="Times New Roman" w:hAnsi="Times New Roman" w:cs="Times New Roman"/>
          <w:sz w:val="28"/>
          <w:szCs w:val="28"/>
          <w:shd w:val="clear" w:color="auto" w:fill="FFFFFF"/>
        </w:rPr>
        <w:t xml:space="preserve"> </w:t>
      </w:r>
      <w:proofErr w:type="spellStart"/>
      <w:r w:rsidRPr="003F1596">
        <w:rPr>
          <w:rStyle w:val="hl"/>
          <w:rFonts w:ascii="Times New Roman" w:hAnsi="Times New Roman" w:cs="Times New Roman"/>
          <w:sz w:val="28"/>
          <w:szCs w:val="28"/>
        </w:rPr>
        <w:t>филол</w:t>
      </w:r>
      <w:proofErr w:type="spellEnd"/>
      <w:r w:rsidRPr="003F1596">
        <w:rPr>
          <w:rFonts w:ascii="Times New Roman" w:hAnsi="Times New Roman" w:cs="Times New Roman"/>
          <w:sz w:val="28"/>
          <w:szCs w:val="28"/>
          <w:shd w:val="clear" w:color="auto" w:fill="FFFFFF"/>
        </w:rPr>
        <w:t>. наук: 10.02.04. М., 2003. 255 с.</w:t>
      </w:r>
    </w:p>
    <w:p w:rsidR="003F1596" w:rsidRPr="003F1596" w:rsidRDefault="003F1596" w:rsidP="003F1596">
      <w:pPr>
        <w:numPr>
          <w:ilvl w:val="0"/>
          <w:numId w:val="1"/>
        </w:numPr>
        <w:spacing w:after="0" w:line="360" w:lineRule="auto"/>
        <w:ind w:left="0" w:firstLine="0"/>
        <w:jc w:val="both"/>
        <w:rPr>
          <w:rFonts w:ascii="Times New Roman" w:eastAsia="Calibri" w:hAnsi="Times New Roman" w:cs="Times New Roman"/>
          <w:sz w:val="28"/>
          <w:szCs w:val="28"/>
        </w:rPr>
      </w:pPr>
      <w:r w:rsidRPr="003F1596">
        <w:rPr>
          <w:rFonts w:ascii="Times New Roman" w:hAnsi="Times New Roman" w:cs="Times New Roman"/>
          <w:sz w:val="28"/>
          <w:szCs w:val="28"/>
        </w:rPr>
        <w:lastRenderedPageBreak/>
        <w:t xml:space="preserve">Денисова Т.А. </w:t>
      </w:r>
      <w:hyperlink r:id="rId8" w:tgtFrame="_blank" w:history="1">
        <w:r w:rsidRPr="003F1596">
          <w:rPr>
            <w:rStyle w:val="a8"/>
            <w:rFonts w:ascii="Times New Roman" w:hAnsi="Times New Roman" w:cs="Times New Roman"/>
            <w:color w:val="auto"/>
            <w:sz w:val="28"/>
            <w:szCs w:val="28"/>
            <w:u w:val="none"/>
          </w:rPr>
          <w:t>Репрезентация</w:t>
        </w:r>
        <w:r w:rsidRPr="003F1596">
          <w:rPr>
            <w:rStyle w:val="apple-converted-space"/>
            <w:rFonts w:ascii="Times New Roman" w:hAnsi="Times New Roman" w:cs="Times New Roman"/>
            <w:sz w:val="28"/>
            <w:szCs w:val="28"/>
          </w:rPr>
          <w:t xml:space="preserve"> </w:t>
        </w:r>
        <w:r w:rsidRPr="003F1596">
          <w:rPr>
            <w:rStyle w:val="search-keyword-match"/>
            <w:rFonts w:ascii="Times New Roman" w:hAnsi="Times New Roman" w:cs="Times New Roman"/>
            <w:sz w:val="28"/>
            <w:szCs w:val="28"/>
          </w:rPr>
          <w:t>концептов</w:t>
        </w:r>
        <w:r w:rsidRPr="003F1596">
          <w:rPr>
            <w:rStyle w:val="apple-converted-space"/>
            <w:rFonts w:ascii="Times New Roman" w:hAnsi="Times New Roman" w:cs="Times New Roman"/>
            <w:sz w:val="28"/>
            <w:szCs w:val="28"/>
          </w:rPr>
          <w:t xml:space="preserve"> «</w:t>
        </w:r>
        <w:r w:rsidRPr="003F1596">
          <w:rPr>
            <w:rStyle w:val="search-keyword-match"/>
            <w:rFonts w:ascii="Times New Roman" w:hAnsi="Times New Roman" w:cs="Times New Roman"/>
            <w:sz w:val="28"/>
            <w:szCs w:val="28"/>
          </w:rPr>
          <w:t>мужчина</w:t>
        </w:r>
        <w:r w:rsidRPr="003F1596">
          <w:rPr>
            <w:rStyle w:val="apple-converted-space"/>
            <w:rFonts w:ascii="Times New Roman" w:hAnsi="Times New Roman" w:cs="Times New Roman"/>
            <w:sz w:val="28"/>
            <w:szCs w:val="28"/>
          </w:rPr>
          <w:t xml:space="preserve">» </w:t>
        </w:r>
        <w:r w:rsidRPr="003F1596">
          <w:rPr>
            <w:rStyle w:val="a8"/>
            <w:rFonts w:ascii="Times New Roman" w:hAnsi="Times New Roman" w:cs="Times New Roman"/>
            <w:color w:val="auto"/>
            <w:sz w:val="28"/>
            <w:szCs w:val="28"/>
            <w:u w:val="none"/>
          </w:rPr>
          <w:t>и «женщина» в языковом сознании русского народа</w:t>
        </w:r>
      </w:hyperlink>
      <w:r w:rsidRPr="003F1596">
        <w:rPr>
          <w:rFonts w:ascii="Times New Roman" w:eastAsia="Calibri" w:hAnsi="Times New Roman" w:cs="Times New Roman"/>
          <w:sz w:val="28"/>
          <w:szCs w:val="28"/>
        </w:rPr>
        <w:t xml:space="preserve">: </w:t>
      </w:r>
      <w:proofErr w:type="spellStart"/>
      <w:r w:rsidRPr="003F1596">
        <w:rPr>
          <w:rFonts w:ascii="Times New Roman" w:hAnsi="Times New Roman" w:cs="Times New Roman"/>
          <w:sz w:val="28"/>
          <w:szCs w:val="28"/>
        </w:rPr>
        <w:t>дис</w:t>
      </w:r>
      <w:proofErr w:type="spellEnd"/>
      <w:r w:rsidRPr="003F1596">
        <w:rPr>
          <w:rFonts w:ascii="Times New Roman" w:hAnsi="Times New Roman" w:cs="Times New Roman"/>
          <w:sz w:val="28"/>
          <w:szCs w:val="28"/>
        </w:rPr>
        <w:t xml:space="preserve">. … канд. </w:t>
      </w:r>
      <w:proofErr w:type="spellStart"/>
      <w:r w:rsidRPr="003F1596">
        <w:rPr>
          <w:rFonts w:ascii="Times New Roman" w:hAnsi="Times New Roman" w:cs="Times New Roman"/>
          <w:sz w:val="28"/>
          <w:szCs w:val="28"/>
        </w:rPr>
        <w:t>филол</w:t>
      </w:r>
      <w:proofErr w:type="spellEnd"/>
      <w:r w:rsidRPr="003F1596">
        <w:rPr>
          <w:rFonts w:ascii="Times New Roman" w:hAnsi="Times New Roman" w:cs="Times New Roman"/>
          <w:sz w:val="28"/>
          <w:szCs w:val="28"/>
        </w:rPr>
        <w:t>. наук: 10.02.01.</w:t>
      </w:r>
      <w:r w:rsidRPr="003F1596">
        <w:rPr>
          <w:rFonts w:ascii="Times New Roman" w:eastAsia="Calibri" w:hAnsi="Times New Roman" w:cs="Times New Roman"/>
          <w:sz w:val="28"/>
          <w:szCs w:val="28"/>
        </w:rPr>
        <w:t xml:space="preserve"> Тамбов, 2006. 189 </w:t>
      </w:r>
      <w:r w:rsidRPr="003F1596">
        <w:rPr>
          <w:rFonts w:ascii="Times New Roman" w:eastAsia="Calibri" w:hAnsi="Times New Roman" w:cs="Times New Roman"/>
          <w:sz w:val="28"/>
          <w:szCs w:val="28"/>
          <w:lang w:val="en-US"/>
        </w:rPr>
        <w:t>c</w:t>
      </w:r>
      <w:r w:rsidRPr="003F1596">
        <w:rPr>
          <w:rFonts w:ascii="Times New Roman" w:eastAsia="Calibri" w:hAnsi="Times New Roman" w:cs="Times New Roman"/>
          <w:sz w:val="28"/>
          <w:szCs w:val="28"/>
        </w:rPr>
        <w:t>.</w:t>
      </w:r>
    </w:p>
    <w:p w:rsidR="003F1596" w:rsidRPr="003F1596" w:rsidRDefault="003F1596" w:rsidP="003F1596">
      <w:pPr>
        <w:numPr>
          <w:ilvl w:val="0"/>
          <w:numId w:val="1"/>
        </w:numPr>
        <w:spacing w:after="0" w:line="360" w:lineRule="auto"/>
        <w:ind w:left="0" w:firstLine="0"/>
        <w:jc w:val="both"/>
        <w:rPr>
          <w:rFonts w:ascii="Times New Roman" w:hAnsi="Times New Roman" w:cs="Times New Roman"/>
          <w:sz w:val="28"/>
          <w:szCs w:val="28"/>
        </w:rPr>
      </w:pPr>
      <w:r w:rsidRPr="003F1596">
        <w:rPr>
          <w:rFonts w:ascii="Times New Roman" w:eastAsia="Calibri" w:hAnsi="Times New Roman" w:cs="Times New Roman"/>
          <w:sz w:val="28"/>
          <w:szCs w:val="28"/>
        </w:rPr>
        <w:t xml:space="preserve">Ефремов В.А. </w:t>
      </w:r>
      <w:r w:rsidRPr="003F1596">
        <w:rPr>
          <w:rFonts w:ascii="Times New Roman" w:hAnsi="Times New Roman" w:cs="Times New Roman"/>
          <w:sz w:val="28"/>
          <w:szCs w:val="28"/>
          <w:shd w:val="clear" w:color="auto" w:fill="FFFFFF"/>
        </w:rPr>
        <w:t>Динамика русской языковой картины мира: вербализация концептуального пространства «мужчина – женщина»</w:t>
      </w:r>
      <w:r w:rsidRPr="003F1596">
        <w:rPr>
          <w:rFonts w:ascii="Times New Roman" w:eastAsia="Calibri" w:hAnsi="Times New Roman" w:cs="Times New Roman"/>
          <w:sz w:val="28"/>
          <w:szCs w:val="28"/>
        </w:rPr>
        <w:t xml:space="preserve">: </w:t>
      </w:r>
      <w:proofErr w:type="spellStart"/>
      <w:r w:rsidRPr="003F1596">
        <w:rPr>
          <w:rFonts w:ascii="Times New Roman" w:hAnsi="Times New Roman" w:cs="Times New Roman"/>
          <w:sz w:val="28"/>
          <w:szCs w:val="28"/>
        </w:rPr>
        <w:t>дис</w:t>
      </w:r>
      <w:proofErr w:type="spellEnd"/>
      <w:r w:rsidRPr="003F1596">
        <w:rPr>
          <w:rFonts w:ascii="Times New Roman" w:hAnsi="Times New Roman" w:cs="Times New Roman"/>
          <w:sz w:val="28"/>
          <w:szCs w:val="28"/>
        </w:rPr>
        <w:t xml:space="preserve">. … д-ра </w:t>
      </w:r>
      <w:proofErr w:type="spellStart"/>
      <w:r w:rsidRPr="003F1596">
        <w:rPr>
          <w:rFonts w:ascii="Times New Roman" w:hAnsi="Times New Roman" w:cs="Times New Roman"/>
          <w:sz w:val="28"/>
          <w:szCs w:val="28"/>
        </w:rPr>
        <w:t>филол</w:t>
      </w:r>
      <w:proofErr w:type="spellEnd"/>
      <w:r w:rsidRPr="003F1596">
        <w:rPr>
          <w:rFonts w:ascii="Times New Roman" w:hAnsi="Times New Roman" w:cs="Times New Roman"/>
          <w:sz w:val="28"/>
          <w:szCs w:val="28"/>
        </w:rPr>
        <w:t xml:space="preserve">. наук: 10.02.01. </w:t>
      </w:r>
      <w:r w:rsidRPr="003F1596">
        <w:rPr>
          <w:rFonts w:ascii="Times New Roman" w:eastAsia="Calibri" w:hAnsi="Times New Roman" w:cs="Times New Roman"/>
          <w:sz w:val="28"/>
          <w:szCs w:val="28"/>
        </w:rPr>
        <w:t xml:space="preserve">Санкт-Петербург, 2010. 406 </w:t>
      </w:r>
      <w:r w:rsidRPr="003F1596">
        <w:rPr>
          <w:rFonts w:ascii="Times New Roman" w:eastAsia="Calibri" w:hAnsi="Times New Roman" w:cs="Times New Roman"/>
          <w:sz w:val="28"/>
          <w:szCs w:val="28"/>
          <w:lang w:val="en-US"/>
        </w:rPr>
        <w:t>c</w:t>
      </w:r>
      <w:r w:rsidRPr="003F1596">
        <w:rPr>
          <w:rFonts w:ascii="Times New Roman" w:eastAsia="Calibri" w:hAnsi="Times New Roman" w:cs="Times New Roman"/>
          <w:sz w:val="28"/>
          <w:szCs w:val="28"/>
        </w:rPr>
        <w:t>.</w:t>
      </w:r>
    </w:p>
    <w:p w:rsidR="003F1596" w:rsidRPr="003F1596" w:rsidRDefault="003F1596" w:rsidP="003F1596">
      <w:pPr>
        <w:numPr>
          <w:ilvl w:val="0"/>
          <w:numId w:val="1"/>
        </w:numPr>
        <w:spacing w:after="0" w:line="360" w:lineRule="auto"/>
        <w:ind w:left="0" w:firstLine="0"/>
        <w:jc w:val="both"/>
        <w:rPr>
          <w:rFonts w:ascii="Times New Roman" w:hAnsi="Times New Roman" w:cs="Times New Roman"/>
          <w:sz w:val="28"/>
          <w:szCs w:val="28"/>
        </w:rPr>
      </w:pPr>
      <w:r w:rsidRPr="003F1596">
        <w:rPr>
          <w:rFonts w:ascii="Times New Roman" w:hAnsi="Times New Roman" w:cs="Times New Roman"/>
          <w:sz w:val="28"/>
          <w:szCs w:val="28"/>
        </w:rPr>
        <w:t xml:space="preserve">Калугина Е.Н. Концепты «мужчина» и «женщина» в </w:t>
      </w:r>
      <w:proofErr w:type="spellStart"/>
      <w:r w:rsidRPr="003F1596">
        <w:rPr>
          <w:rFonts w:ascii="Times New Roman" w:hAnsi="Times New Roman" w:cs="Times New Roman"/>
          <w:sz w:val="28"/>
          <w:szCs w:val="28"/>
        </w:rPr>
        <w:t>субстандарте</w:t>
      </w:r>
      <w:proofErr w:type="spellEnd"/>
      <w:r w:rsidRPr="003F1596">
        <w:rPr>
          <w:rFonts w:ascii="Times New Roman" w:hAnsi="Times New Roman" w:cs="Times New Roman"/>
          <w:sz w:val="28"/>
          <w:szCs w:val="28"/>
        </w:rPr>
        <w:t xml:space="preserve"> русского и английского языков</w:t>
      </w:r>
      <w:r w:rsidRPr="003F1596">
        <w:rPr>
          <w:rFonts w:ascii="Times New Roman" w:eastAsia="Calibri" w:hAnsi="Times New Roman" w:cs="Times New Roman"/>
          <w:sz w:val="28"/>
          <w:szCs w:val="28"/>
        </w:rPr>
        <w:t xml:space="preserve">: </w:t>
      </w:r>
      <w:proofErr w:type="spellStart"/>
      <w:r w:rsidRPr="003F1596">
        <w:rPr>
          <w:rFonts w:ascii="Times New Roman" w:hAnsi="Times New Roman" w:cs="Times New Roman"/>
          <w:sz w:val="28"/>
          <w:szCs w:val="28"/>
        </w:rPr>
        <w:t>дис</w:t>
      </w:r>
      <w:proofErr w:type="spellEnd"/>
      <w:r w:rsidRPr="003F1596">
        <w:rPr>
          <w:rFonts w:ascii="Times New Roman" w:hAnsi="Times New Roman" w:cs="Times New Roman"/>
          <w:sz w:val="28"/>
          <w:szCs w:val="28"/>
        </w:rPr>
        <w:t xml:space="preserve">. … канд. </w:t>
      </w:r>
      <w:proofErr w:type="spellStart"/>
      <w:r w:rsidRPr="003F1596">
        <w:rPr>
          <w:rFonts w:ascii="Times New Roman" w:hAnsi="Times New Roman" w:cs="Times New Roman"/>
          <w:sz w:val="28"/>
          <w:szCs w:val="28"/>
        </w:rPr>
        <w:t>филол</w:t>
      </w:r>
      <w:proofErr w:type="spellEnd"/>
      <w:r w:rsidRPr="003F1596">
        <w:rPr>
          <w:rFonts w:ascii="Times New Roman" w:hAnsi="Times New Roman" w:cs="Times New Roman"/>
          <w:sz w:val="28"/>
          <w:szCs w:val="28"/>
        </w:rPr>
        <w:t xml:space="preserve">. наук: 10.02.19. </w:t>
      </w:r>
      <w:r w:rsidRPr="003F1596">
        <w:rPr>
          <w:rFonts w:ascii="Times New Roman" w:eastAsia="Calibri" w:hAnsi="Times New Roman" w:cs="Times New Roman"/>
          <w:sz w:val="28"/>
          <w:szCs w:val="28"/>
        </w:rPr>
        <w:t xml:space="preserve">Ставрополь, 2008. 159 </w:t>
      </w:r>
      <w:r w:rsidRPr="003F1596">
        <w:rPr>
          <w:rFonts w:ascii="Times New Roman" w:eastAsia="Calibri" w:hAnsi="Times New Roman" w:cs="Times New Roman"/>
          <w:sz w:val="28"/>
          <w:szCs w:val="28"/>
          <w:lang w:val="en-US"/>
        </w:rPr>
        <w:t>c</w:t>
      </w:r>
      <w:r w:rsidRPr="003F1596">
        <w:rPr>
          <w:rFonts w:ascii="Times New Roman" w:eastAsia="Calibri" w:hAnsi="Times New Roman" w:cs="Times New Roman"/>
          <w:sz w:val="28"/>
          <w:szCs w:val="28"/>
        </w:rPr>
        <w:t>.</w:t>
      </w:r>
    </w:p>
    <w:p w:rsidR="003F1596" w:rsidRPr="003F1596" w:rsidRDefault="003F1596" w:rsidP="003F1596">
      <w:pPr>
        <w:numPr>
          <w:ilvl w:val="0"/>
          <w:numId w:val="1"/>
        </w:numPr>
        <w:spacing w:after="0" w:line="360" w:lineRule="auto"/>
        <w:ind w:left="0" w:firstLine="0"/>
        <w:jc w:val="both"/>
        <w:rPr>
          <w:rFonts w:ascii="Times New Roman" w:hAnsi="Times New Roman" w:cs="Times New Roman"/>
          <w:sz w:val="28"/>
          <w:szCs w:val="28"/>
        </w:rPr>
      </w:pPr>
      <w:r w:rsidRPr="003F1596">
        <w:rPr>
          <w:rFonts w:ascii="Times New Roman" w:hAnsi="Times New Roman" w:cs="Times New Roman"/>
          <w:sz w:val="28"/>
          <w:szCs w:val="28"/>
        </w:rPr>
        <w:t xml:space="preserve">Кобозева И.М. Лингвистическая семантика. М.: </w:t>
      </w:r>
      <w:proofErr w:type="spellStart"/>
      <w:r w:rsidRPr="003F1596">
        <w:rPr>
          <w:rFonts w:ascii="Times New Roman" w:hAnsi="Times New Roman" w:cs="Times New Roman"/>
          <w:sz w:val="28"/>
          <w:szCs w:val="28"/>
        </w:rPr>
        <w:t>Эдиториал</w:t>
      </w:r>
      <w:proofErr w:type="spellEnd"/>
      <w:r w:rsidRPr="003F1596">
        <w:rPr>
          <w:rFonts w:ascii="Times New Roman" w:hAnsi="Times New Roman" w:cs="Times New Roman"/>
          <w:sz w:val="28"/>
          <w:szCs w:val="28"/>
        </w:rPr>
        <w:t xml:space="preserve"> УРСС, 2000. 352 с.</w:t>
      </w:r>
    </w:p>
    <w:p w:rsidR="003F1596" w:rsidRPr="003F1596" w:rsidRDefault="003F1596" w:rsidP="003F1596">
      <w:pPr>
        <w:numPr>
          <w:ilvl w:val="0"/>
          <w:numId w:val="1"/>
        </w:numPr>
        <w:spacing w:after="0" w:line="360" w:lineRule="auto"/>
        <w:ind w:left="0" w:firstLine="0"/>
        <w:jc w:val="both"/>
        <w:rPr>
          <w:rFonts w:ascii="Times New Roman" w:hAnsi="Times New Roman" w:cs="Times New Roman"/>
          <w:spacing w:val="-4"/>
          <w:sz w:val="28"/>
          <w:szCs w:val="28"/>
        </w:rPr>
      </w:pPr>
      <w:proofErr w:type="spellStart"/>
      <w:r w:rsidRPr="003F1596">
        <w:rPr>
          <w:rStyle w:val="hl"/>
          <w:rFonts w:ascii="Times New Roman" w:hAnsi="Times New Roman" w:cs="Times New Roman"/>
          <w:sz w:val="28"/>
          <w:szCs w:val="28"/>
        </w:rPr>
        <w:t>Лайонз</w:t>
      </w:r>
      <w:proofErr w:type="spellEnd"/>
      <w:r w:rsidRPr="003F1596">
        <w:rPr>
          <w:rFonts w:ascii="Times New Roman" w:hAnsi="Times New Roman" w:cs="Times New Roman"/>
          <w:sz w:val="28"/>
          <w:szCs w:val="28"/>
          <w:shd w:val="clear" w:color="auto" w:fill="FFFFFF"/>
        </w:rPr>
        <w:t xml:space="preserve"> Дж. Введение в теоретическую</w:t>
      </w:r>
      <w:r w:rsidRPr="003F1596">
        <w:rPr>
          <w:rStyle w:val="apple-converted-space"/>
          <w:rFonts w:ascii="Times New Roman" w:hAnsi="Times New Roman" w:cs="Times New Roman"/>
          <w:sz w:val="28"/>
          <w:szCs w:val="28"/>
          <w:shd w:val="clear" w:color="auto" w:fill="FFFFFF"/>
        </w:rPr>
        <w:t xml:space="preserve"> </w:t>
      </w:r>
      <w:r w:rsidRPr="003F1596">
        <w:rPr>
          <w:rStyle w:val="hl"/>
          <w:rFonts w:ascii="Times New Roman" w:hAnsi="Times New Roman" w:cs="Times New Roman"/>
          <w:sz w:val="28"/>
          <w:szCs w:val="28"/>
        </w:rPr>
        <w:t>лингвистику</w:t>
      </w:r>
      <w:r w:rsidRPr="003F1596">
        <w:rPr>
          <w:rStyle w:val="apple-converted-space"/>
          <w:rFonts w:ascii="Times New Roman" w:hAnsi="Times New Roman" w:cs="Times New Roman"/>
          <w:sz w:val="28"/>
          <w:szCs w:val="28"/>
          <w:shd w:val="clear" w:color="auto" w:fill="FFFFFF"/>
        </w:rPr>
        <w:t xml:space="preserve">. </w:t>
      </w:r>
      <w:r w:rsidRPr="003F1596">
        <w:rPr>
          <w:rFonts w:ascii="Times New Roman" w:hAnsi="Times New Roman" w:cs="Times New Roman"/>
          <w:sz w:val="28"/>
          <w:szCs w:val="28"/>
          <w:shd w:val="clear" w:color="auto" w:fill="FFFFFF"/>
        </w:rPr>
        <w:t>М.: Прогресс, 1978. 543 с.</w:t>
      </w:r>
    </w:p>
    <w:p w:rsidR="003F1596" w:rsidRPr="003F1596" w:rsidRDefault="003F1596" w:rsidP="003409C9">
      <w:pPr>
        <w:numPr>
          <w:ilvl w:val="0"/>
          <w:numId w:val="1"/>
        </w:numPr>
        <w:spacing w:after="0" w:line="360" w:lineRule="auto"/>
        <w:ind w:left="0" w:firstLine="0"/>
        <w:jc w:val="both"/>
        <w:rPr>
          <w:rFonts w:ascii="Times New Roman" w:hAnsi="Times New Roman" w:cs="Times New Roman"/>
          <w:sz w:val="28"/>
          <w:szCs w:val="28"/>
        </w:rPr>
      </w:pPr>
      <w:proofErr w:type="spellStart"/>
      <w:r w:rsidRPr="003F1596">
        <w:rPr>
          <w:rFonts w:ascii="Times New Roman" w:hAnsi="Times New Roman" w:cs="Times New Roman"/>
          <w:sz w:val="28"/>
          <w:szCs w:val="28"/>
          <w:shd w:val="clear" w:color="auto" w:fill="FFFFFF"/>
        </w:rPr>
        <w:t>Малинович</w:t>
      </w:r>
      <w:proofErr w:type="spellEnd"/>
      <w:r w:rsidRPr="003F1596">
        <w:rPr>
          <w:rFonts w:ascii="Times New Roman" w:hAnsi="Times New Roman" w:cs="Times New Roman"/>
          <w:sz w:val="28"/>
          <w:szCs w:val="28"/>
          <w:shd w:val="clear" w:color="auto" w:fill="FFFFFF"/>
        </w:rPr>
        <w:t xml:space="preserve"> М.В., </w:t>
      </w:r>
      <w:proofErr w:type="spellStart"/>
      <w:r w:rsidRPr="003F1596">
        <w:rPr>
          <w:rFonts w:ascii="Times New Roman" w:hAnsi="Times New Roman" w:cs="Times New Roman"/>
          <w:sz w:val="28"/>
          <w:szCs w:val="28"/>
          <w:shd w:val="clear" w:color="auto" w:fill="FFFFFF"/>
        </w:rPr>
        <w:t>Малинович</w:t>
      </w:r>
      <w:proofErr w:type="spellEnd"/>
      <w:r w:rsidRPr="003F1596">
        <w:rPr>
          <w:rFonts w:ascii="Times New Roman" w:hAnsi="Times New Roman" w:cs="Times New Roman"/>
          <w:sz w:val="28"/>
          <w:szCs w:val="28"/>
          <w:shd w:val="clear" w:color="auto" w:fill="FFFFFF"/>
        </w:rPr>
        <w:t xml:space="preserve"> Ю.М. Универсальные смыслы и категории в языке: Классические традиции. Современность. Перспективы // Вестник ИГЛУ. Иркутск, 2012. С. 162</w:t>
      </w:r>
      <w:r w:rsidRPr="003F1596">
        <w:rPr>
          <w:rFonts w:ascii="Times New Roman" w:eastAsia="TimesNewRomanPS-BoldMT" w:hAnsi="Times New Roman" w:cs="Times New Roman"/>
          <w:sz w:val="28"/>
          <w:szCs w:val="28"/>
        </w:rPr>
        <w:t>–</w:t>
      </w:r>
      <w:r w:rsidRPr="003F1596">
        <w:rPr>
          <w:rFonts w:ascii="Times New Roman" w:hAnsi="Times New Roman" w:cs="Times New Roman"/>
          <w:sz w:val="28"/>
          <w:szCs w:val="28"/>
          <w:shd w:val="clear" w:color="auto" w:fill="FFFFFF"/>
        </w:rPr>
        <w:t>170.</w:t>
      </w:r>
    </w:p>
    <w:p w:rsidR="003F1596" w:rsidRPr="00220836" w:rsidRDefault="003F1596" w:rsidP="003409C9">
      <w:pPr>
        <w:numPr>
          <w:ilvl w:val="0"/>
          <w:numId w:val="1"/>
        </w:numPr>
        <w:spacing w:after="0" w:line="360" w:lineRule="auto"/>
        <w:ind w:left="0" w:firstLine="0"/>
        <w:jc w:val="both"/>
        <w:rPr>
          <w:rFonts w:ascii="Times New Roman" w:hAnsi="Times New Roman" w:cs="Times New Roman"/>
          <w:iCs/>
          <w:sz w:val="28"/>
          <w:szCs w:val="28"/>
        </w:rPr>
      </w:pPr>
      <w:r w:rsidRPr="003F1596">
        <w:rPr>
          <w:rFonts w:ascii="Times New Roman" w:hAnsi="Times New Roman" w:cs="Times New Roman"/>
          <w:sz w:val="28"/>
          <w:szCs w:val="28"/>
        </w:rPr>
        <w:t xml:space="preserve">Мельникова А.А. Язык и национальный характер. Взаимосвязь структуры </w:t>
      </w:r>
      <w:r w:rsidRPr="00220836">
        <w:rPr>
          <w:rFonts w:ascii="Times New Roman" w:hAnsi="Times New Roman" w:cs="Times New Roman"/>
          <w:sz w:val="28"/>
          <w:szCs w:val="28"/>
        </w:rPr>
        <w:t xml:space="preserve">языка и ментальности. СПб: Речь, 2003. 320 </w:t>
      </w:r>
      <w:proofErr w:type="gramStart"/>
      <w:r w:rsidRPr="00220836">
        <w:rPr>
          <w:rFonts w:ascii="Times New Roman" w:hAnsi="Times New Roman" w:cs="Times New Roman"/>
          <w:sz w:val="28"/>
          <w:szCs w:val="28"/>
        </w:rPr>
        <w:t>с</w:t>
      </w:r>
      <w:proofErr w:type="gramEnd"/>
      <w:r w:rsidRPr="00220836">
        <w:rPr>
          <w:rFonts w:ascii="Times New Roman" w:hAnsi="Times New Roman" w:cs="Times New Roman"/>
          <w:sz w:val="28"/>
          <w:szCs w:val="28"/>
        </w:rPr>
        <w:t xml:space="preserve">. </w:t>
      </w:r>
    </w:p>
    <w:p w:rsidR="00220836" w:rsidRPr="00220836" w:rsidRDefault="00220836" w:rsidP="00220836">
      <w:pPr>
        <w:numPr>
          <w:ilvl w:val="0"/>
          <w:numId w:val="1"/>
        </w:numPr>
        <w:spacing w:after="0" w:line="360" w:lineRule="auto"/>
        <w:ind w:left="0" w:firstLine="0"/>
        <w:jc w:val="both"/>
        <w:rPr>
          <w:rFonts w:ascii="Times New Roman" w:hAnsi="Times New Roman" w:cs="Times New Roman"/>
          <w:sz w:val="28"/>
          <w:szCs w:val="28"/>
        </w:rPr>
      </w:pPr>
      <w:r w:rsidRPr="00220836">
        <w:rPr>
          <w:rFonts w:ascii="Times New Roman" w:hAnsi="Times New Roman" w:cs="Times New Roman"/>
          <w:sz w:val="28"/>
          <w:szCs w:val="28"/>
        </w:rPr>
        <w:t xml:space="preserve">Никитин М.В. Курс лингвистической семантики: Учебное пособие. 2-е изд., доп. и </w:t>
      </w:r>
      <w:proofErr w:type="spellStart"/>
      <w:r w:rsidRPr="00220836">
        <w:rPr>
          <w:rFonts w:ascii="Times New Roman" w:hAnsi="Times New Roman" w:cs="Times New Roman"/>
          <w:sz w:val="28"/>
          <w:szCs w:val="28"/>
        </w:rPr>
        <w:t>испр</w:t>
      </w:r>
      <w:proofErr w:type="spellEnd"/>
      <w:r w:rsidRPr="00220836">
        <w:rPr>
          <w:rFonts w:ascii="Times New Roman" w:hAnsi="Times New Roman" w:cs="Times New Roman"/>
          <w:sz w:val="28"/>
          <w:szCs w:val="28"/>
        </w:rPr>
        <w:t xml:space="preserve">. СПб.: Изд-во РГПУ им. А.И. Герцена, 2007. 819 </w:t>
      </w:r>
      <w:proofErr w:type="gramStart"/>
      <w:r w:rsidRPr="00220836">
        <w:rPr>
          <w:rFonts w:ascii="Times New Roman" w:hAnsi="Times New Roman" w:cs="Times New Roman"/>
          <w:sz w:val="28"/>
          <w:szCs w:val="28"/>
        </w:rPr>
        <w:t>с</w:t>
      </w:r>
      <w:proofErr w:type="gramEnd"/>
      <w:r w:rsidRPr="00220836">
        <w:rPr>
          <w:rFonts w:ascii="Times New Roman" w:hAnsi="Times New Roman" w:cs="Times New Roman"/>
          <w:sz w:val="28"/>
          <w:szCs w:val="28"/>
        </w:rPr>
        <w:t xml:space="preserve">. </w:t>
      </w:r>
    </w:p>
    <w:p w:rsidR="003F1596" w:rsidRPr="003F1596" w:rsidRDefault="003F1596" w:rsidP="003409C9">
      <w:pPr>
        <w:numPr>
          <w:ilvl w:val="0"/>
          <w:numId w:val="1"/>
        </w:numPr>
        <w:spacing w:after="0" w:line="360" w:lineRule="auto"/>
        <w:ind w:left="0" w:firstLine="0"/>
        <w:jc w:val="both"/>
        <w:rPr>
          <w:rFonts w:ascii="Times New Roman" w:hAnsi="Times New Roman" w:cs="Times New Roman"/>
          <w:sz w:val="28"/>
          <w:szCs w:val="28"/>
        </w:rPr>
      </w:pPr>
      <w:r w:rsidRPr="003F1596">
        <w:rPr>
          <w:rFonts w:ascii="Times New Roman" w:hAnsi="Times New Roman" w:cs="Times New Roman"/>
          <w:sz w:val="28"/>
          <w:szCs w:val="28"/>
        </w:rPr>
        <w:t xml:space="preserve">Тарасов Е.Ф. Языковое сознание – перспективы исследования (предисловие) </w:t>
      </w:r>
      <w:r w:rsidRPr="003F1596">
        <w:rPr>
          <w:rFonts w:ascii="Times New Roman" w:hAnsi="Times New Roman" w:cs="Times New Roman"/>
          <w:spacing w:val="-4"/>
          <w:sz w:val="28"/>
          <w:szCs w:val="28"/>
        </w:rPr>
        <w:t xml:space="preserve">// Языковое сознание: содержание и функционирование: </w:t>
      </w:r>
      <w:r w:rsidRPr="003F1596">
        <w:rPr>
          <w:rFonts w:ascii="Times New Roman" w:hAnsi="Times New Roman" w:cs="Times New Roman"/>
          <w:spacing w:val="-4"/>
          <w:sz w:val="28"/>
          <w:szCs w:val="28"/>
          <w:lang w:val="en-US"/>
        </w:rPr>
        <w:t>XIII</w:t>
      </w:r>
      <w:r w:rsidRPr="003F1596">
        <w:rPr>
          <w:rFonts w:ascii="Times New Roman" w:hAnsi="Times New Roman" w:cs="Times New Roman"/>
          <w:spacing w:val="-4"/>
          <w:sz w:val="28"/>
          <w:szCs w:val="28"/>
        </w:rPr>
        <w:t xml:space="preserve"> Международный симпозиум по психолингвистике и теории коммуникации: тезисы докладов, 1-3 июня 2000 </w:t>
      </w:r>
      <w:proofErr w:type="gramStart"/>
      <w:r w:rsidRPr="003F1596">
        <w:rPr>
          <w:rFonts w:ascii="Times New Roman" w:hAnsi="Times New Roman" w:cs="Times New Roman"/>
          <w:spacing w:val="-4"/>
          <w:sz w:val="28"/>
          <w:szCs w:val="28"/>
        </w:rPr>
        <w:t>г.,</w:t>
      </w:r>
      <w:proofErr w:type="gramEnd"/>
      <w:r w:rsidRPr="003F1596">
        <w:rPr>
          <w:rFonts w:ascii="Times New Roman" w:hAnsi="Times New Roman" w:cs="Times New Roman"/>
          <w:spacing w:val="-4"/>
          <w:sz w:val="28"/>
          <w:szCs w:val="28"/>
        </w:rPr>
        <w:t xml:space="preserve"> Москва / Гл. ред. Е.Ф. Тарасов. М.: Институт языкознания РАН и МГЛУ, 2000. С. 3–4.</w:t>
      </w:r>
    </w:p>
    <w:p w:rsidR="003F1596" w:rsidRPr="003F1596" w:rsidRDefault="003F1596" w:rsidP="003F1596">
      <w:pPr>
        <w:numPr>
          <w:ilvl w:val="0"/>
          <w:numId w:val="1"/>
        </w:numPr>
        <w:spacing w:after="0" w:line="360" w:lineRule="auto"/>
        <w:ind w:left="0" w:firstLine="0"/>
        <w:jc w:val="both"/>
        <w:rPr>
          <w:rFonts w:ascii="Times New Roman" w:hAnsi="Times New Roman" w:cs="Times New Roman"/>
          <w:sz w:val="28"/>
          <w:szCs w:val="28"/>
          <w:lang w:val="en-US"/>
        </w:rPr>
      </w:pPr>
      <w:r w:rsidRPr="003F1596">
        <w:rPr>
          <w:rFonts w:ascii="Times New Roman" w:hAnsi="Times New Roman" w:cs="Times New Roman"/>
          <w:sz w:val="28"/>
          <w:szCs w:val="28"/>
          <w:lang w:val="en-US"/>
        </w:rPr>
        <w:t>Postman L., Keppel G. Norms of word associations. N.Y.: Academic Press, 1970.</w:t>
      </w:r>
    </w:p>
    <w:p w:rsidR="003F1596" w:rsidRPr="003F1596" w:rsidRDefault="003F1596" w:rsidP="003F1596">
      <w:pPr>
        <w:spacing w:after="0" w:line="360" w:lineRule="auto"/>
        <w:jc w:val="both"/>
        <w:rPr>
          <w:rFonts w:ascii="Times New Roman" w:hAnsi="Times New Roman" w:cs="Times New Roman"/>
          <w:sz w:val="28"/>
          <w:szCs w:val="28"/>
        </w:rPr>
      </w:pPr>
      <w:bookmarkStart w:id="0" w:name="_GoBack"/>
      <w:bookmarkEnd w:id="0"/>
    </w:p>
    <w:sectPr w:rsidR="003F1596" w:rsidRPr="003F1596" w:rsidSect="0081382C">
      <w:footerReference w:type="defaul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6A28" w:rsidRDefault="00006A28" w:rsidP="0081382C">
      <w:pPr>
        <w:spacing w:after="0" w:line="240" w:lineRule="auto"/>
      </w:pPr>
      <w:r>
        <w:separator/>
      </w:r>
    </w:p>
  </w:endnote>
  <w:endnote w:type="continuationSeparator" w:id="0">
    <w:p w:rsidR="00006A28" w:rsidRDefault="00006A28" w:rsidP="008138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BoldMT">
    <w:altName w:val="MS Mincho"/>
    <w:charset w:val="80"/>
    <w:family w:val="auto"/>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775834"/>
      <w:docPartObj>
        <w:docPartGallery w:val="Page Numbers (Bottom of Page)"/>
        <w:docPartUnique/>
      </w:docPartObj>
    </w:sdtPr>
    <w:sdtContent>
      <w:p w:rsidR="0081382C" w:rsidRDefault="00684503">
        <w:pPr>
          <w:pStyle w:val="a5"/>
          <w:jc w:val="center"/>
        </w:pPr>
        <w:r>
          <w:fldChar w:fldCharType="begin"/>
        </w:r>
        <w:r w:rsidR="0081382C">
          <w:instrText>PAGE   \* MERGEFORMAT</w:instrText>
        </w:r>
        <w:r>
          <w:fldChar w:fldCharType="separate"/>
        </w:r>
        <w:r w:rsidR="008C285A">
          <w:rPr>
            <w:noProof/>
          </w:rPr>
          <w:t>1</w:t>
        </w:r>
        <w:r>
          <w:fldChar w:fldCharType="end"/>
        </w:r>
      </w:p>
    </w:sdtContent>
  </w:sdt>
  <w:p w:rsidR="0081382C" w:rsidRDefault="0081382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6A28" w:rsidRDefault="00006A28" w:rsidP="0081382C">
      <w:pPr>
        <w:spacing w:after="0" w:line="240" w:lineRule="auto"/>
      </w:pPr>
      <w:r>
        <w:separator/>
      </w:r>
    </w:p>
  </w:footnote>
  <w:footnote w:type="continuationSeparator" w:id="0">
    <w:p w:rsidR="00006A28" w:rsidRDefault="00006A28" w:rsidP="0081382C">
      <w:pPr>
        <w:spacing w:after="0" w:line="240" w:lineRule="auto"/>
      </w:pPr>
      <w:r>
        <w:continuationSeparator/>
      </w:r>
    </w:p>
  </w:footnote>
  <w:footnote w:id="1">
    <w:p w:rsidR="0063640F" w:rsidRPr="00220836" w:rsidRDefault="0063640F" w:rsidP="0063640F">
      <w:pPr>
        <w:pStyle w:val="ab"/>
        <w:shd w:val="clear" w:color="auto" w:fill="FFFFFF"/>
        <w:jc w:val="both"/>
        <w:rPr>
          <w:sz w:val="20"/>
          <w:szCs w:val="20"/>
        </w:rPr>
      </w:pPr>
      <w:r w:rsidRPr="00220836">
        <w:rPr>
          <w:rStyle w:val="a7"/>
        </w:rPr>
        <w:footnoteRef/>
      </w:r>
      <w:r w:rsidRPr="00220836">
        <w:t xml:space="preserve"> </w:t>
      </w:r>
      <w:r w:rsidRPr="00220836">
        <w:rPr>
          <w:sz w:val="20"/>
          <w:szCs w:val="20"/>
        </w:rPr>
        <w:t>Исследование выполнено в рамках проекта Института филологии СО РАН «Культурные универсалии вербальных традиций народов Сибири и Дальнего Востока: фольклор, литература, язык» по гранту Правительства РФ для государственной поддержки научных исследований, проводимых под руководством ведущих ученых (соглашение № 075-15- 2019-1884).</w:t>
      </w:r>
    </w:p>
    <w:p w:rsidR="0063640F" w:rsidRPr="00220836" w:rsidRDefault="0063640F" w:rsidP="0063640F">
      <w:pPr>
        <w:pStyle w:val="ab"/>
        <w:shd w:val="clear" w:color="auto" w:fill="FFFFFF"/>
        <w:jc w:val="both"/>
        <w:rPr>
          <w:sz w:val="20"/>
          <w:szCs w:val="20"/>
          <w:lang w:val="en-US"/>
        </w:rPr>
      </w:pPr>
      <w:r w:rsidRPr="00220836">
        <w:rPr>
          <w:sz w:val="20"/>
          <w:szCs w:val="20"/>
          <w:lang w:val="en-US"/>
        </w:rPr>
        <w:t>This research is carried out within the framework of the project of the Institute of Philology of the Siberian Branch of the Russian Academy of Sciences «Cultural universals of verbal traditions of the peoples of Siberia and the Far East: folklore, literature, language» supported by a grant from the Government of the Russian Federation for the promotion of research conducted under the guidance of leading scientists, contract № 075-15-2019-1884.</w:t>
      </w:r>
    </w:p>
    <w:p w:rsidR="0063640F" w:rsidRPr="0063640F" w:rsidRDefault="0063640F">
      <w:pPr>
        <w:pStyle w:val="a9"/>
        <w:rPr>
          <w:lang w:val="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4"/>
    <w:multiLevelType w:val="multilevel"/>
    <w:tmpl w:val="00000024"/>
    <w:name w:val="WW8Num51"/>
    <w:lvl w:ilvl="0">
      <w:start w:val="1"/>
      <w:numFmt w:val="decimal"/>
      <w:lvlText w:val="%1."/>
      <w:lvlJc w:val="left"/>
      <w:pPr>
        <w:tabs>
          <w:tab w:val="num" w:pos="0"/>
        </w:tabs>
        <w:ind w:left="2487" w:hanging="360"/>
      </w:pPr>
      <w:rPr>
        <w:rFonts w:eastAsia="Calibri" w:cs="Calibri"/>
        <w:b w:val="0"/>
        <w:bCs/>
        <w:iCs/>
        <w:color w:val="000000"/>
        <w:spacing w:val="1"/>
        <w:sz w:val="28"/>
        <w:szCs w:val="28"/>
        <w:lang w:val="en-US" w:eastAsia="en-U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7932FF"/>
    <w:rsid w:val="00006A28"/>
    <w:rsid w:val="00220836"/>
    <w:rsid w:val="003409C9"/>
    <w:rsid w:val="003F1596"/>
    <w:rsid w:val="0063640F"/>
    <w:rsid w:val="00684503"/>
    <w:rsid w:val="007037C1"/>
    <w:rsid w:val="00722CA2"/>
    <w:rsid w:val="007932FF"/>
    <w:rsid w:val="0081382C"/>
    <w:rsid w:val="008C285A"/>
    <w:rsid w:val="00923845"/>
    <w:rsid w:val="00A578BA"/>
    <w:rsid w:val="00DB00BD"/>
    <w:rsid w:val="00EF1875"/>
    <w:rsid w:val="00F660F8"/>
    <w:rsid w:val="00F9062F"/>
    <w:rsid w:val="00FC484F"/>
    <w:rsid w:val="00FC51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5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382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382C"/>
  </w:style>
  <w:style w:type="paragraph" w:styleId="a5">
    <w:name w:val="footer"/>
    <w:basedOn w:val="a"/>
    <w:link w:val="a6"/>
    <w:uiPriority w:val="99"/>
    <w:unhideWhenUsed/>
    <w:rsid w:val="0081382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382C"/>
  </w:style>
  <w:style w:type="character" w:styleId="a7">
    <w:name w:val="footnote reference"/>
    <w:rsid w:val="00FC5113"/>
    <w:rPr>
      <w:vertAlign w:val="superscript"/>
    </w:rPr>
  </w:style>
  <w:style w:type="character" w:styleId="a8">
    <w:name w:val="Hyperlink"/>
    <w:uiPriority w:val="99"/>
    <w:rsid w:val="00FC484F"/>
    <w:rPr>
      <w:color w:val="0000FF"/>
      <w:u w:val="single"/>
    </w:rPr>
  </w:style>
  <w:style w:type="character" w:customStyle="1" w:styleId="apple-converted-space">
    <w:name w:val="apple-converted-space"/>
    <w:basedOn w:val="a0"/>
    <w:rsid w:val="003F1596"/>
  </w:style>
  <w:style w:type="character" w:customStyle="1" w:styleId="hl">
    <w:name w:val="hl"/>
    <w:basedOn w:val="a0"/>
    <w:rsid w:val="003F1596"/>
  </w:style>
  <w:style w:type="character" w:customStyle="1" w:styleId="search-keyword-match">
    <w:name w:val="search-keyword-match"/>
    <w:basedOn w:val="a0"/>
    <w:rsid w:val="003F1596"/>
  </w:style>
  <w:style w:type="paragraph" w:styleId="a9">
    <w:name w:val="footnote text"/>
    <w:basedOn w:val="a"/>
    <w:link w:val="aa"/>
    <w:uiPriority w:val="99"/>
    <w:semiHidden/>
    <w:unhideWhenUsed/>
    <w:rsid w:val="0063640F"/>
    <w:pPr>
      <w:spacing w:after="0" w:line="240" w:lineRule="auto"/>
    </w:pPr>
    <w:rPr>
      <w:sz w:val="20"/>
      <w:szCs w:val="20"/>
    </w:rPr>
  </w:style>
  <w:style w:type="character" w:customStyle="1" w:styleId="aa">
    <w:name w:val="Текст сноски Знак"/>
    <w:basedOn w:val="a0"/>
    <w:link w:val="a9"/>
    <w:uiPriority w:val="99"/>
    <w:semiHidden/>
    <w:rsid w:val="0063640F"/>
    <w:rPr>
      <w:sz w:val="20"/>
      <w:szCs w:val="20"/>
    </w:rPr>
  </w:style>
  <w:style w:type="paragraph" w:styleId="ab">
    <w:name w:val="Normal (Web)"/>
    <w:basedOn w:val="a"/>
    <w:uiPriority w:val="99"/>
    <w:semiHidden/>
    <w:unhideWhenUsed/>
    <w:rsid w:val="0063640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382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382C"/>
  </w:style>
  <w:style w:type="paragraph" w:styleId="a5">
    <w:name w:val="footer"/>
    <w:basedOn w:val="a"/>
    <w:link w:val="a6"/>
    <w:uiPriority w:val="99"/>
    <w:unhideWhenUsed/>
    <w:rsid w:val="0081382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382C"/>
  </w:style>
  <w:style w:type="character" w:styleId="a7">
    <w:name w:val="footnote reference"/>
    <w:rsid w:val="00FC5113"/>
    <w:rPr>
      <w:vertAlign w:val="superscript"/>
    </w:rPr>
  </w:style>
  <w:style w:type="character" w:styleId="a8">
    <w:name w:val="Hyperlink"/>
    <w:uiPriority w:val="99"/>
    <w:rsid w:val="00FC484F"/>
    <w:rPr>
      <w:color w:val="0000FF"/>
      <w:u w:val="single"/>
    </w:rPr>
  </w:style>
  <w:style w:type="character" w:customStyle="1" w:styleId="apple-converted-space">
    <w:name w:val="apple-converted-space"/>
    <w:basedOn w:val="a0"/>
    <w:rsid w:val="003F1596"/>
  </w:style>
  <w:style w:type="character" w:customStyle="1" w:styleId="hl">
    <w:name w:val="hl"/>
    <w:basedOn w:val="a0"/>
    <w:rsid w:val="003F1596"/>
  </w:style>
  <w:style w:type="character" w:customStyle="1" w:styleId="search-keyword-match">
    <w:name w:val="search-keyword-match"/>
    <w:basedOn w:val="a0"/>
    <w:rsid w:val="003F1596"/>
  </w:style>
</w:styles>
</file>

<file path=word/webSettings.xml><?xml version="1.0" encoding="utf-8"?>
<w:webSettings xmlns:r="http://schemas.openxmlformats.org/officeDocument/2006/relationships" xmlns:w="http://schemas.openxmlformats.org/wordprocessingml/2006/main">
  <w:divs>
    <w:div w:id="186301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ssercat.com/content/reprezentatsiya-kontseptov-muzhchina-i-zhenshchina-v-yazykovom-soznanii-russkogo-naroda"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4B7963-3761-401F-94C0-C38ED4EFB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670</Words>
  <Characters>3822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Карина А. Покоякова</dc:creator>
  <cp:keywords/>
  <dc:description/>
  <cp:lastModifiedBy>Карина</cp:lastModifiedBy>
  <cp:revision>8</cp:revision>
  <dcterms:created xsi:type="dcterms:W3CDTF">2021-09-24T06:06:00Z</dcterms:created>
  <dcterms:modified xsi:type="dcterms:W3CDTF">2021-09-25T14:18:00Z</dcterms:modified>
</cp:coreProperties>
</file>