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38043" w14:textId="144035AB" w:rsidR="00FF38C4" w:rsidRPr="00FF38C4" w:rsidRDefault="00FF38C4" w:rsidP="006D1B67">
      <w:pPr>
        <w:spacing w:before="240" w:line="360" w:lineRule="auto"/>
        <w:ind w:firstLine="567"/>
        <w:jc w:val="right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FF38C4">
        <w:rPr>
          <w:rFonts w:ascii="Times New Roman" w:hAnsi="Times New Roman" w:cs="Times New Roman"/>
          <w:i/>
          <w:iCs/>
          <w:sz w:val="28"/>
          <w:szCs w:val="28"/>
          <w:lang w:val="ru-RU"/>
        </w:rPr>
        <w:t>М. М. Токарева (</w:t>
      </w:r>
      <w:r w:rsidRPr="00FF38C4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Pr="00FF38C4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r w:rsidRPr="00FF38C4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Pr="00FF38C4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. </w:t>
      </w:r>
      <w:proofErr w:type="spellStart"/>
      <w:r w:rsidRPr="00FF38C4">
        <w:rPr>
          <w:rFonts w:ascii="Times New Roman" w:hAnsi="Times New Roman" w:cs="Times New Roman"/>
          <w:i/>
          <w:iCs/>
          <w:sz w:val="28"/>
          <w:szCs w:val="28"/>
          <w:lang w:val="en-US"/>
        </w:rPr>
        <w:t>Tokareva</w:t>
      </w:r>
      <w:proofErr w:type="spellEnd"/>
      <w:r w:rsidRPr="00FF38C4">
        <w:rPr>
          <w:rFonts w:ascii="Times New Roman" w:hAnsi="Times New Roman" w:cs="Times New Roman"/>
          <w:i/>
          <w:iCs/>
          <w:sz w:val="28"/>
          <w:szCs w:val="28"/>
          <w:lang w:val="ru-RU"/>
        </w:rPr>
        <w:t>)</w:t>
      </w:r>
    </w:p>
    <w:p w14:paraId="7E5797BE" w14:textId="1B8A1A51" w:rsidR="00FF38C4" w:rsidRPr="006D1B67" w:rsidRDefault="00FF38C4" w:rsidP="006D1B67">
      <w:pPr>
        <w:spacing w:before="24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D1B67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Основные причины и периодизация этапов проникновения тюркизмов в русскую лексику</w:t>
      </w:r>
      <w:r w:rsidRPr="006D1B6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  <w:r w:rsidRPr="006D1B67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6D1B67" w:rsidRPr="006D1B6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The main reasons and periodization of the stages of the penetration of </w:t>
      </w:r>
      <w:proofErr w:type="spellStart"/>
      <w:r w:rsidR="006D1B67" w:rsidRPr="006D1B67">
        <w:rPr>
          <w:rFonts w:ascii="Times New Roman" w:hAnsi="Times New Roman" w:cs="Times New Roman"/>
          <w:b/>
          <w:bCs/>
          <w:sz w:val="28"/>
          <w:szCs w:val="28"/>
          <w:lang w:val="en-US"/>
        </w:rPr>
        <w:t>Turkisms</w:t>
      </w:r>
      <w:proofErr w:type="spellEnd"/>
      <w:r w:rsidR="006D1B67" w:rsidRPr="006D1B6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into the Russian vocabulary</w:t>
      </w:r>
      <w:r w:rsidRPr="006D1B67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</w:p>
    <w:p w14:paraId="4830543A" w14:textId="76ED57F0" w:rsidR="00294075" w:rsidRPr="006D1B67" w:rsidRDefault="00294075" w:rsidP="006D1B67">
      <w:pPr>
        <w:spacing w:before="240" w:line="360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FE1058">
        <w:rPr>
          <w:rFonts w:ascii="Times New Roman" w:hAnsi="Times New Roman" w:cs="Times New Roman"/>
          <w:i/>
          <w:iCs/>
          <w:sz w:val="28"/>
          <w:szCs w:val="28"/>
        </w:rPr>
        <w:t>Диалекты</w:t>
      </w:r>
    </w:p>
    <w:p w14:paraId="011C0386" w14:textId="671D5F25" w:rsidR="00294075" w:rsidRPr="008853C9" w:rsidRDefault="00294075" w:rsidP="006D1B6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h5tfwgmtxrtz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В обогащении лексики языков огромную роль играет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их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письменное и устное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взаимовлияние. </w:t>
      </w:r>
      <w:r w:rsidRPr="008853C9">
        <w:rPr>
          <w:rFonts w:ascii="Times New Roman" w:eastAsia="Times New Roman" w:hAnsi="Times New Roman" w:cs="Times New Roman"/>
          <w:sz w:val="28"/>
          <w:szCs w:val="28"/>
        </w:rPr>
        <w:t>Устные связи между языками особо ярко осуществляются непосредственно через диалекты и говоры, которые являются источниками для литературного языка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1EE66770" w14:textId="515D2CCA" w:rsidR="00294075" w:rsidRPr="00200C04" w:rsidRDefault="00294075" w:rsidP="006D1B6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Тюркские заимствования</w:t>
      </w:r>
      <w:r w:rsidR="000818E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территории Средней Азии,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B33C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территориях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чувашских народов, </w:t>
      </w:r>
      <w:r w:rsidR="000818E2">
        <w:rPr>
          <w:rFonts w:ascii="Times New Roman" w:eastAsia="Times New Roman" w:hAnsi="Times New Roman" w:cs="Times New Roman"/>
          <w:sz w:val="28"/>
          <w:szCs w:val="28"/>
          <w:lang w:val="ru-RU"/>
        </w:rPr>
        <w:t>на территориях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Нижнему течению Иртыша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18E2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реднего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Урал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 подразделяются на следующие группы: названия</w:t>
      </w:r>
      <w:r w:rsidRPr="002358BC">
        <w:rPr>
          <w:rFonts w:ascii="Times New Roman" w:eastAsia="Times New Roman" w:hAnsi="Times New Roman" w:cs="Times New Roman"/>
          <w:sz w:val="28"/>
          <w:szCs w:val="28"/>
        </w:rPr>
        <w:t xml:space="preserve"> элементов одежды,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B33C2">
        <w:rPr>
          <w:rFonts w:ascii="Times New Roman" w:eastAsia="Times New Roman" w:hAnsi="Times New Roman" w:cs="Times New Roman"/>
          <w:sz w:val="28"/>
          <w:szCs w:val="28"/>
          <w:lang w:val="ru-RU"/>
        </w:rPr>
        <w:t>скотоводческие термины,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названи</w:t>
      </w:r>
      <w:r w:rsidR="00BB33C2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2358BC">
        <w:rPr>
          <w:rFonts w:ascii="Times New Roman" w:eastAsia="Times New Roman" w:hAnsi="Times New Roman" w:cs="Times New Roman"/>
          <w:sz w:val="28"/>
          <w:szCs w:val="28"/>
        </w:rPr>
        <w:t xml:space="preserve"> денег</w:t>
      </w:r>
      <w:r w:rsidR="00BB33C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358BC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="00BB33C2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2358BC">
        <w:rPr>
          <w:rFonts w:ascii="Times New Roman" w:eastAsia="Times New Roman" w:hAnsi="Times New Roman" w:cs="Times New Roman"/>
          <w:sz w:val="28"/>
          <w:szCs w:val="28"/>
        </w:rPr>
        <w:t xml:space="preserve"> воспроизведения речи</w:t>
      </w:r>
      <w:r w:rsidR="00BB33C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B33C2">
        <w:rPr>
          <w:rFonts w:ascii="Times New Roman" w:eastAsia="Times New Roman" w:hAnsi="Times New Roman" w:cs="Times New Roman"/>
          <w:sz w:val="28"/>
          <w:szCs w:val="28"/>
          <w:lang w:val="ru-RU"/>
        </w:rPr>
        <w:t>строительная лексика,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358BC">
        <w:rPr>
          <w:rFonts w:ascii="Times New Roman" w:eastAsia="Times New Roman" w:hAnsi="Times New Roman" w:cs="Times New Roman"/>
          <w:sz w:val="28"/>
          <w:szCs w:val="28"/>
        </w:rPr>
        <w:t>природа</w:t>
      </w:r>
      <w:r w:rsidR="00BB33C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названия</w:t>
      </w:r>
      <w:r w:rsidRPr="002358BC">
        <w:rPr>
          <w:rFonts w:ascii="Times New Roman" w:eastAsia="Times New Roman" w:hAnsi="Times New Roman" w:cs="Times New Roman"/>
          <w:sz w:val="28"/>
          <w:szCs w:val="28"/>
        </w:rPr>
        <w:t xml:space="preserve"> блюд и напитков</w:t>
      </w:r>
      <w:r w:rsidRPr="002358B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200C0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Выявление групп тюркских элементов необходимо для определения возможных причин проникновения заимствований в русскую лексику.</w:t>
      </w:r>
    </w:p>
    <w:p w14:paraId="7DFAE518" w14:textId="77777777" w:rsidR="002358BC" w:rsidRPr="00FE1058" w:rsidRDefault="002358BC" w:rsidP="006D1B67">
      <w:pPr>
        <w:spacing w:before="240" w:line="360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FE1058">
        <w:rPr>
          <w:rFonts w:ascii="Times New Roman" w:hAnsi="Times New Roman" w:cs="Times New Roman"/>
          <w:i/>
          <w:iCs/>
          <w:sz w:val="28"/>
          <w:szCs w:val="28"/>
        </w:rPr>
        <w:t>Периодизация возможных этапов заимствования</w:t>
      </w:r>
    </w:p>
    <w:p w14:paraId="1D33C906" w14:textId="06FBB975" w:rsidR="002358BC" w:rsidRDefault="002358BC" w:rsidP="006D1B6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точки зрения российской историографии, </w:t>
      </w:r>
      <w:r>
        <w:rPr>
          <w:rFonts w:ascii="Times New Roman" w:eastAsia="Times New Roman" w:hAnsi="Times New Roman" w:cs="Times New Roman"/>
          <w:sz w:val="28"/>
          <w:szCs w:val="28"/>
        </w:rPr>
        <w:t>ранние языковые контакты славян и тюркских племен можно отнести к V–VII вв. н. э.</w:t>
      </w:r>
    </w:p>
    <w:p w14:paraId="66B3B608" w14:textId="1CE8E56F" w:rsidR="002358BC" w:rsidRPr="000818E2" w:rsidRDefault="00E2470B" w:rsidP="006D1B6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818E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</w:t>
      </w:r>
      <w:r w:rsidR="002358BC" w:rsidRPr="000818E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ервый период</w:t>
      </w:r>
      <w:r w:rsidR="002358BC" w:rsidRPr="000818E2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2358BC" w:rsidRPr="000818E2">
        <w:rPr>
          <w:rFonts w:ascii="Times New Roman" w:eastAsia="Times New Roman" w:hAnsi="Times New Roman" w:cs="Times New Roman"/>
          <w:sz w:val="28"/>
          <w:szCs w:val="28"/>
        </w:rPr>
        <w:t xml:space="preserve"> I–VIII вв. н. э. – период до образования Древней Руси</w:t>
      </w:r>
      <w:r w:rsidR="002358BC" w:rsidRPr="000818E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175B3C5B" w14:textId="4E193B3F" w:rsidR="002358BC" w:rsidRPr="000818E2" w:rsidRDefault="00E2470B" w:rsidP="006D1B6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818E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</w:t>
      </w:r>
      <w:r w:rsidR="002358BC" w:rsidRPr="000818E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торой период</w:t>
      </w:r>
      <w:r w:rsidR="002358BC" w:rsidRPr="000818E2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2358BC" w:rsidRPr="000818E2">
        <w:rPr>
          <w:rFonts w:ascii="Times New Roman" w:eastAsia="Times New Roman" w:hAnsi="Times New Roman" w:cs="Times New Roman"/>
          <w:sz w:val="28"/>
          <w:szCs w:val="28"/>
        </w:rPr>
        <w:t xml:space="preserve"> IX–XII вв. – период Киевской Руси</w:t>
      </w:r>
      <w:r w:rsidR="002358BC" w:rsidRPr="000818E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22734AB" w14:textId="647136C4" w:rsidR="002358BC" w:rsidRPr="000818E2" w:rsidRDefault="00E2470B" w:rsidP="006D1B6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8E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третий</w:t>
      </w:r>
      <w:r w:rsidR="002358BC" w:rsidRPr="000818E2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период:</w:t>
      </w:r>
      <w:r w:rsidR="002358BC" w:rsidRPr="000818E2">
        <w:rPr>
          <w:rFonts w:ascii="Times New Roman" w:eastAsia="Times New Roman" w:hAnsi="Times New Roman" w:cs="Times New Roman"/>
          <w:sz w:val="28"/>
          <w:szCs w:val="28"/>
        </w:rPr>
        <w:t xml:space="preserve"> XIII–XV вв. – период монгольского нашествия.</w:t>
      </w:r>
    </w:p>
    <w:p w14:paraId="551C5425" w14:textId="7BD8F69A" w:rsidR="002358BC" w:rsidRPr="000818E2" w:rsidRDefault="00E2470B" w:rsidP="006D1B6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8E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четвертый</w:t>
      </w:r>
      <w:r w:rsidR="002358BC" w:rsidRPr="000818E2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период:</w:t>
      </w:r>
      <w:r w:rsidR="002358BC" w:rsidRPr="000818E2">
        <w:rPr>
          <w:rFonts w:ascii="Times New Roman" w:eastAsia="Times New Roman" w:hAnsi="Times New Roman" w:cs="Times New Roman"/>
          <w:sz w:val="28"/>
          <w:szCs w:val="28"/>
        </w:rPr>
        <w:t xml:space="preserve"> XVI–XIX вв. – период русской колонизации.</w:t>
      </w:r>
    </w:p>
    <w:p w14:paraId="3AD4E8FB" w14:textId="1B189716" w:rsidR="002358BC" w:rsidRPr="000818E2" w:rsidRDefault="00E2470B" w:rsidP="006D1B6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8E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пятый</w:t>
      </w:r>
      <w:r w:rsidR="002358BC" w:rsidRPr="000818E2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период:</w:t>
      </w:r>
      <w:r w:rsidR="002358BC" w:rsidRPr="000818E2">
        <w:rPr>
          <w:rFonts w:ascii="Times New Roman" w:eastAsia="Times New Roman" w:hAnsi="Times New Roman" w:cs="Times New Roman"/>
          <w:sz w:val="28"/>
          <w:szCs w:val="28"/>
        </w:rPr>
        <w:t xml:space="preserve"> период после Великой Октябрьской революции.</w:t>
      </w:r>
    </w:p>
    <w:p w14:paraId="74E12D92" w14:textId="0959D18F" w:rsidR="00E2470B" w:rsidRDefault="00E2470B" w:rsidP="006D1B6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Принято считать, что интерес</w:t>
      </w:r>
      <w:r w:rsidR="002358BC">
        <w:rPr>
          <w:rFonts w:ascii="Times New Roman" w:eastAsia="Times New Roman" w:hAnsi="Times New Roman" w:cs="Times New Roman"/>
          <w:sz w:val="28"/>
          <w:szCs w:val="28"/>
        </w:rPr>
        <w:t xml:space="preserve"> к тюркским языкам </w:t>
      </w:r>
      <w:r w:rsidR="00BB33C2">
        <w:rPr>
          <w:rFonts w:ascii="Times New Roman" w:eastAsia="Times New Roman" w:hAnsi="Times New Roman" w:cs="Times New Roman"/>
          <w:sz w:val="28"/>
          <w:szCs w:val="28"/>
          <w:lang w:val="ru-RU"/>
        </w:rPr>
        <w:t>появляется</w:t>
      </w:r>
      <w:r w:rsidR="002358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3C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2358BC">
        <w:rPr>
          <w:rFonts w:ascii="Times New Roman" w:eastAsia="Times New Roman" w:hAnsi="Times New Roman" w:cs="Times New Roman"/>
          <w:sz w:val="28"/>
          <w:szCs w:val="28"/>
        </w:rPr>
        <w:t xml:space="preserve"> Древней Руси </w:t>
      </w:r>
      <w:r w:rsidR="00BB33C2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2358BC">
        <w:rPr>
          <w:rFonts w:ascii="Times New Roman" w:eastAsia="Times New Roman" w:hAnsi="Times New Roman" w:cs="Times New Roman"/>
          <w:sz w:val="28"/>
          <w:szCs w:val="28"/>
        </w:rPr>
        <w:t xml:space="preserve"> XIII в., когда возрастает роль устных переводчиков (толмачей) в период монголо-татарского нашествия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однако</w:t>
      </w:r>
      <w:r w:rsidR="002358BC">
        <w:rPr>
          <w:rFonts w:ascii="Times New Roman" w:eastAsia="Times New Roman" w:hAnsi="Times New Roman" w:cs="Times New Roman"/>
          <w:sz w:val="28"/>
          <w:szCs w:val="28"/>
        </w:rPr>
        <w:t xml:space="preserve">, Х. Х. Махмудов указывает на то, что тюркизмы в русском языке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берут свое начало в древности</w:t>
      </w:r>
      <w:r w:rsidR="002358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3AD3B1F" w14:textId="229BAC83" w:rsidR="00E2470B" w:rsidRPr="00294075" w:rsidRDefault="00294075" w:rsidP="006D1B67">
      <w:pPr>
        <w:spacing w:before="24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>Причины проникновения тюркских слов в лексику русского языка</w:t>
      </w:r>
    </w:p>
    <w:p w14:paraId="57C1FDFC" w14:textId="079F9CBD" w:rsidR="00E2470B" w:rsidRDefault="00E2470B" w:rsidP="006D1B6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Одним из ведущих условий, влияющих на язык, является совместное проживание и тесное взаимодействие носителей двух языков на одной территории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“билингвизм” или же “двуязычие”.</w:t>
      </w:r>
    </w:p>
    <w:p w14:paraId="6A7A0EC6" w14:textId="450690D1" w:rsidR="00294075" w:rsidRDefault="000818E2" w:rsidP="006D1B6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Двуязычие</w:t>
      </w:r>
      <w:r w:rsidR="00E2470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стало возникать </w:t>
      </w:r>
      <w:r w:rsidR="00E2470B">
        <w:rPr>
          <w:rFonts w:ascii="Times New Roman" w:eastAsia="Times New Roman" w:hAnsi="Times New Roman" w:cs="Times New Roman"/>
          <w:sz w:val="28"/>
          <w:szCs w:val="28"/>
        </w:rPr>
        <w:t>в пору Ивана IV</w:t>
      </w:r>
      <w:r w:rsidR="00200C04">
        <w:rPr>
          <w:rFonts w:ascii="Times New Roman" w:eastAsia="Times New Roman" w:hAnsi="Times New Roman" w:cs="Times New Roman"/>
          <w:sz w:val="28"/>
          <w:szCs w:val="28"/>
          <w:lang w:val="ru-RU"/>
        </w:rPr>
        <w:t>, в</w:t>
      </w:r>
      <w:r w:rsidR="00E2470B">
        <w:rPr>
          <w:rFonts w:ascii="Times New Roman" w:eastAsia="Times New Roman" w:hAnsi="Times New Roman" w:cs="Times New Roman"/>
          <w:sz w:val="28"/>
          <w:szCs w:val="28"/>
        </w:rPr>
        <w:t xml:space="preserve"> следствие взаимодействия русских и башкир</w:t>
      </w:r>
      <w:r w:rsidR="00BB33C2">
        <w:rPr>
          <w:rFonts w:ascii="Times New Roman" w:eastAsia="Times New Roman" w:hAnsi="Times New Roman" w:cs="Times New Roman"/>
          <w:sz w:val="28"/>
          <w:szCs w:val="28"/>
          <w:lang w:val="ru-RU"/>
        </w:rPr>
        <w:t>. Была</w:t>
      </w:r>
      <w:r w:rsidR="00E2470B">
        <w:rPr>
          <w:rFonts w:ascii="Times New Roman" w:eastAsia="Times New Roman" w:hAnsi="Times New Roman" w:cs="Times New Roman"/>
          <w:sz w:val="28"/>
          <w:szCs w:val="28"/>
        </w:rPr>
        <w:t xml:space="preserve"> необходимость общения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</w:t>
      </w:r>
      <w:r w:rsidR="00E247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470B" w:rsidRPr="002571AD">
        <w:rPr>
          <w:rFonts w:ascii="Times New Roman" w:eastAsia="Times New Roman" w:hAnsi="Times New Roman" w:cs="Times New Roman"/>
          <w:sz w:val="28"/>
          <w:szCs w:val="28"/>
        </w:rPr>
        <w:t>несколькими причинам: торговля, политика и общественное взаимодействие между</w:t>
      </w:r>
      <w:r w:rsidR="00E2470B" w:rsidRPr="002571A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2470B" w:rsidRPr="002571AD">
        <w:rPr>
          <w:rFonts w:ascii="Times New Roman" w:eastAsia="Times New Roman" w:hAnsi="Times New Roman" w:cs="Times New Roman"/>
          <w:sz w:val="28"/>
          <w:szCs w:val="28"/>
        </w:rPr>
        <w:t>народами</w:t>
      </w:r>
      <w:r w:rsidR="002571AD" w:rsidRPr="002571A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Первые представители </w:t>
      </w:r>
      <w:r w:rsidR="00BB33C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Московского царства </w:t>
      </w:r>
      <w:r w:rsidR="00E2470B" w:rsidRPr="002571AD">
        <w:rPr>
          <w:rFonts w:ascii="Times New Roman" w:eastAsia="Times New Roman" w:hAnsi="Times New Roman" w:cs="Times New Roman"/>
          <w:sz w:val="28"/>
          <w:szCs w:val="28"/>
        </w:rPr>
        <w:t>нарочно изменяли свою речь, чтобы приблизить ее к той речи, которую допускали башкиры. Это привело к возникновению языковых русско-тюркских смесей, которые составили башкирско-русский жаргон</w:t>
      </w:r>
      <w:r w:rsidR="00BB33C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71F4D54" w14:textId="5E1AD604" w:rsidR="00294075" w:rsidRDefault="00294075" w:rsidP="006D1B6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Наиболее </w:t>
      </w:r>
      <w:r w:rsidR="000818E2">
        <w:rPr>
          <w:rFonts w:ascii="Times New Roman" w:eastAsia="Times New Roman" w:hAnsi="Times New Roman" w:cs="Times New Roman"/>
          <w:sz w:val="28"/>
          <w:szCs w:val="28"/>
          <w:lang w:val="ru-RU"/>
        </w:rPr>
        <w:t>массовыми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в отличие от явления двуязычия, можно считать факторы торгово-экономического, политического и культурного взаимодействия носителей языков.</w:t>
      </w:r>
    </w:p>
    <w:p w14:paraId="566AA52A" w14:textId="21606C97" w:rsidR="00294075" w:rsidRDefault="00294075" w:rsidP="006D1B6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а протяжении всего исторического пути, от начала официальных отношений, и до настоящего момента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Россия и Турция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представляют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собой два враждующих государства, заклятых врагов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44F2EE6" w14:textId="0DE205C9" w:rsidR="00294075" w:rsidRDefault="00200C04" w:rsidP="006D1B6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Стоит</w:t>
      </w:r>
      <w:r w:rsidR="00294075">
        <w:rPr>
          <w:rFonts w:ascii="Times New Roman" w:eastAsia="Times New Roman" w:hAnsi="Times New Roman" w:cs="Times New Roman"/>
          <w:sz w:val="28"/>
          <w:szCs w:val="28"/>
        </w:rPr>
        <w:t xml:space="preserve"> учесть несколько факторов:</w:t>
      </w:r>
    </w:p>
    <w:p w14:paraId="7CC703F2" w14:textId="41164952" w:rsidR="00294075" w:rsidRPr="008111F4" w:rsidRDefault="00294075" w:rsidP="006D1B67">
      <w:pPr>
        <w:pStyle w:val="a3"/>
        <w:numPr>
          <w:ilvl w:val="0"/>
          <w:numId w:val="2"/>
        </w:numPr>
        <w:spacing w:line="36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11F4">
        <w:rPr>
          <w:rFonts w:ascii="Times New Roman" w:eastAsia="Times New Roman" w:hAnsi="Times New Roman" w:cs="Times New Roman"/>
          <w:sz w:val="28"/>
          <w:szCs w:val="28"/>
        </w:rPr>
        <w:t>Турция и Россия</w:t>
      </w:r>
      <w:r w:rsidR="00642DE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территориальные</w:t>
      </w:r>
      <w:r w:rsidRPr="008111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2DEE">
        <w:rPr>
          <w:rFonts w:ascii="Times New Roman" w:eastAsia="Times New Roman" w:hAnsi="Times New Roman" w:cs="Times New Roman"/>
          <w:sz w:val="28"/>
          <w:szCs w:val="28"/>
          <w:lang w:val="ru-RU"/>
        </w:rPr>
        <w:t>соседи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="00642DEE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8111F4">
        <w:rPr>
          <w:rFonts w:ascii="Times New Roman" w:eastAsia="Times New Roman" w:hAnsi="Times New Roman" w:cs="Times New Roman"/>
          <w:sz w:val="28"/>
          <w:szCs w:val="28"/>
        </w:rPr>
        <w:t>поры о влиянии на территориях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</w:t>
      </w:r>
      <w:r w:rsidR="00323D26" w:rsidRPr="00323D2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111F4">
        <w:rPr>
          <w:rFonts w:ascii="Times New Roman" w:eastAsia="Times New Roman" w:hAnsi="Times New Roman" w:cs="Times New Roman"/>
          <w:sz w:val="28"/>
          <w:szCs w:val="28"/>
        </w:rPr>
        <w:t>вполне естественно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 Сфера</w:t>
      </w:r>
      <w:r w:rsidRPr="008111F4">
        <w:rPr>
          <w:rFonts w:ascii="Times New Roman" w:eastAsia="Times New Roman" w:hAnsi="Times New Roman" w:cs="Times New Roman"/>
          <w:sz w:val="28"/>
          <w:szCs w:val="28"/>
        </w:rPr>
        <w:t xml:space="preserve"> интересов двух стран сталкивается, вызывая конфликт.</w:t>
      </w:r>
    </w:p>
    <w:p w14:paraId="79EF454F" w14:textId="04E64AAB" w:rsidR="00294075" w:rsidRPr="008111F4" w:rsidRDefault="00BB33C2" w:rsidP="006D1B67">
      <w:pPr>
        <w:pStyle w:val="a3"/>
        <w:numPr>
          <w:ilvl w:val="0"/>
          <w:numId w:val="2"/>
        </w:numPr>
        <w:spacing w:line="36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Э</w:t>
      </w:r>
      <w:r w:rsidR="0029407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то </w:t>
      </w:r>
      <w:r w:rsidR="00294075" w:rsidRPr="008111F4">
        <w:rPr>
          <w:rFonts w:ascii="Times New Roman" w:eastAsia="Times New Roman" w:hAnsi="Times New Roman" w:cs="Times New Roman"/>
          <w:sz w:val="28"/>
          <w:szCs w:val="28"/>
        </w:rPr>
        <w:t>два сильных государства. Обе страны нуждались в территориях и признании на мировом уровне</w:t>
      </w:r>
      <w:r w:rsidR="000818E2">
        <w:rPr>
          <w:rFonts w:ascii="Times New Roman" w:eastAsia="Times New Roman" w:hAnsi="Times New Roman" w:cs="Times New Roman"/>
          <w:sz w:val="28"/>
          <w:szCs w:val="28"/>
          <w:lang w:val="ru-RU"/>
        </w:rPr>
        <w:t>, что</w:t>
      </w:r>
      <w:r w:rsidR="00294075" w:rsidRPr="008111F4">
        <w:rPr>
          <w:rFonts w:ascii="Times New Roman" w:eastAsia="Times New Roman" w:hAnsi="Times New Roman" w:cs="Times New Roman"/>
          <w:sz w:val="28"/>
          <w:szCs w:val="28"/>
        </w:rPr>
        <w:t xml:space="preserve"> вызывало активное соперничество.</w:t>
      </w:r>
    </w:p>
    <w:p w14:paraId="6B42E534" w14:textId="4F3FE0A2" w:rsidR="00294075" w:rsidRPr="00D058D5" w:rsidRDefault="00294075" w:rsidP="006D1B6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Русско-турецкие войны были неизбежны </w:t>
      </w:r>
      <w:r w:rsidR="00200C04">
        <w:rPr>
          <w:rFonts w:ascii="Times New Roman" w:eastAsia="Times New Roman" w:hAnsi="Times New Roman" w:cs="Times New Roman"/>
          <w:sz w:val="28"/>
          <w:szCs w:val="28"/>
          <w:lang w:val="ru-RU"/>
        </w:rPr>
        <w:t>из-за того, что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Россия, и Турция претендовали на «византийское наследство». </w:t>
      </w:r>
      <w:r w:rsidR="000818E2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концепции «Москва – Третий Рим», </w:t>
      </w:r>
      <w:r w:rsidR="000818E2">
        <w:rPr>
          <w:rFonts w:ascii="Times New Roman" w:eastAsia="Times New Roman" w:hAnsi="Times New Roman" w:cs="Times New Roman"/>
          <w:sz w:val="28"/>
          <w:szCs w:val="28"/>
          <w:lang w:val="ru-RU"/>
        </w:rPr>
        <w:t>привело к тому, что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Россия</w:t>
      </w:r>
      <w:r w:rsidR="000818E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выступала как «духовная» наследница Византии. Османская империя выступала как территориальная наследница, заняв </w:t>
      </w:r>
      <w:r w:rsidR="00200C04">
        <w:rPr>
          <w:rFonts w:ascii="Times New Roman" w:eastAsia="Times New Roman" w:hAnsi="Times New Roman" w:cs="Times New Roman"/>
          <w:sz w:val="28"/>
          <w:szCs w:val="28"/>
          <w:lang w:val="ru-RU"/>
        </w:rPr>
        <w:t>земли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бывшей Византийской империи.</w:t>
      </w:r>
    </w:p>
    <w:p w14:paraId="229B3D94" w14:textId="7E5E59E3" w:rsidR="00294075" w:rsidRDefault="00642DEE" w:rsidP="006D1B67">
      <w:pPr>
        <w:spacing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</w:t>
      </w:r>
      <w:r w:rsidR="0029407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среднем, на каждые 22 года за период 1735–</w:t>
      </w:r>
      <w:bookmarkStart w:id="1" w:name="_43y8khmjyask" w:colFirst="0" w:colLast="0"/>
      <w:bookmarkStart w:id="2" w:name="_rgd8ekfqzhr0" w:colFirst="0" w:colLast="0"/>
      <w:bookmarkStart w:id="3" w:name="_v23k7vl738ho" w:colFirst="0" w:colLast="0"/>
      <w:bookmarkStart w:id="4" w:name="_95l9xojb5o" w:colFirst="0" w:colLast="0"/>
      <w:bookmarkEnd w:id="1"/>
      <w:bookmarkEnd w:id="2"/>
      <w:bookmarkEnd w:id="3"/>
      <w:bookmarkEnd w:id="4"/>
      <w:r w:rsidR="00294075">
        <w:rPr>
          <w:rFonts w:ascii="Times New Roman" w:eastAsia="Times New Roman" w:hAnsi="Times New Roman" w:cs="Times New Roman"/>
          <w:sz w:val="28"/>
          <w:szCs w:val="28"/>
          <w:lang w:val="ru-RU"/>
        </w:rPr>
        <w:t>1914 гг. приходилось по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9407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одной русско-турецкой войне, длившейся не менее двух лет.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="0029407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ыло значительно число тех военных с обеих сторон, которые участвовали 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войнах</w:t>
      </w:r>
      <w:r w:rsidR="0029407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два раза за жизнь. </w:t>
      </w:r>
      <w:r w:rsidR="005C3CC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Это </w:t>
      </w:r>
      <w:r w:rsidR="005C3CC2">
        <w:rPr>
          <w:rFonts w:ascii="Times New Roman" w:eastAsia="Times New Roman" w:hAnsi="Times New Roman" w:cs="Times New Roman"/>
          <w:sz w:val="28"/>
          <w:szCs w:val="28"/>
          <w:lang w:val="ru-RU"/>
        </w:rPr>
        <w:t>дало начало процессу</w:t>
      </w:r>
      <w:r w:rsidR="005C3CC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формировани</w:t>
      </w:r>
      <w:r w:rsidR="005C3CC2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5C3CC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между русским и турецким народом</w:t>
      </w:r>
      <w:r w:rsidR="005C3CC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C3CC2">
        <w:rPr>
          <w:rFonts w:ascii="Times New Roman" w:eastAsia="Times New Roman" w:hAnsi="Times New Roman" w:cs="Times New Roman"/>
          <w:sz w:val="28"/>
          <w:szCs w:val="28"/>
          <w:lang w:val="ru-RU"/>
        </w:rPr>
        <w:t>сходных черт социальной психологии и общественного сознания</w:t>
      </w:r>
      <w:r w:rsidR="005C3CC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5C3CC2">
        <w:rPr>
          <w:rFonts w:ascii="Times New Roman" w:eastAsia="Times New Roman" w:hAnsi="Times New Roman" w:cs="Times New Roman"/>
          <w:sz w:val="28"/>
          <w:szCs w:val="28"/>
          <w:lang w:val="ru-RU"/>
        </w:rPr>
        <w:t>переходящ</w:t>
      </w:r>
      <w:r w:rsidR="005C3CC2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="005C3CC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 поколения в поколение.</w:t>
      </w:r>
    </w:p>
    <w:p w14:paraId="3896127C" w14:textId="307CBEE9" w:rsidR="00294075" w:rsidRDefault="000818E2" w:rsidP="006D1B67">
      <w:pPr>
        <w:spacing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Р</w:t>
      </w:r>
      <w:r w:rsidR="00294075" w:rsidRPr="00910595">
        <w:rPr>
          <w:rFonts w:ascii="Times New Roman" w:hAnsi="Times New Roman" w:cs="Times New Roman"/>
          <w:color w:val="333333"/>
          <w:sz w:val="28"/>
          <w:szCs w:val="28"/>
        </w:rPr>
        <w:t xml:space="preserve">яд </w:t>
      </w:r>
      <w:r w:rsidR="00294075" w:rsidRPr="00910595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некоторых </w:t>
      </w:r>
      <w:r w:rsidR="00294075" w:rsidRPr="00910595">
        <w:rPr>
          <w:rFonts w:ascii="Times New Roman" w:hAnsi="Times New Roman" w:cs="Times New Roman"/>
          <w:color w:val="333333"/>
          <w:sz w:val="28"/>
          <w:szCs w:val="28"/>
        </w:rPr>
        <w:t>общих тенденций в истории общественного бытия и сознания Турции и России</w:t>
      </w:r>
      <w:r w:rsidR="00294075">
        <w:rPr>
          <w:rFonts w:ascii="Times New Roman" w:hAnsi="Times New Roman" w:cs="Times New Roman"/>
          <w:color w:val="333333"/>
          <w:sz w:val="28"/>
          <w:szCs w:val="28"/>
          <w:lang w:val="ru-RU"/>
        </w:rPr>
        <w:t>:</w:t>
      </w:r>
    </w:p>
    <w:p w14:paraId="704FEFF8" w14:textId="60136A54" w:rsidR="00294075" w:rsidRPr="00200C04" w:rsidRDefault="005C3CC2" w:rsidP="006D1B67">
      <w:pPr>
        <w:pStyle w:val="a3"/>
        <w:numPr>
          <w:ilvl w:val="0"/>
          <w:numId w:val="7"/>
        </w:num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Обе</w:t>
      </w:r>
      <w:r w:rsidR="00294075" w:rsidRPr="00200C04">
        <w:rPr>
          <w:rFonts w:ascii="Times New Roman" w:hAnsi="Times New Roman" w:cs="Times New Roman"/>
          <w:sz w:val="28"/>
          <w:szCs w:val="28"/>
        </w:rPr>
        <w:t xml:space="preserve"> страны представляли </w:t>
      </w:r>
      <w:r w:rsidR="00294075" w:rsidRPr="00200C04">
        <w:rPr>
          <w:rFonts w:ascii="Times New Roman" w:hAnsi="Times New Roman" w:cs="Times New Roman"/>
          <w:sz w:val="28"/>
          <w:szCs w:val="28"/>
          <w:lang w:val="ru-RU"/>
        </w:rPr>
        <w:t>собой</w:t>
      </w:r>
      <w:r w:rsidR="00294075" w:rsidRPr="00200C04">
        <w:rPr>
          <w:rFonts w:ascii="Times New Roman" w:hAnsi="Times New Roman" w:cs="Times New Roman"/>
          <w:sz w:val="28"/>
          <w:szCs w:val="28"/>
        </w:rPr>
        <w:t xml:space="preserve"> многонациональное</w:t>
      </w:r>
      <w:r w:rsidR="00642DEE" w:rsidRPr="00200C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4075" w:rsidRPr="00200C04">
        <w:rPr>
          <w:rFonts w:ascii="Times New Roman" w:hAnsi="Times New Roman" w:cs="Times New Roman"/>
          <w:sz w:val="28"/>
          <w:szCs w:val="28"/>
        </w:rPr>
        <w:t xml:space="preserve">государство, в рамках </w:t>
      </w:r>
      <w:r w:rsidR="00642DEE" w:rsidRPr="00200C04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="00294075" w:rsidRPr="00200C04">
        <w:rPr>
          <w:rFonts w:ascii="Times New Roman" w:hAnsi="Times New Roman" w:cs="Times New Roman"/>
          <w:sz w:val="28"/>
          <w:szCs w:val="28"/>
        </w:rPr>
        <w:t xml:space="preserve"> происходит одновременное притяжение и отталкивание населения двух стран.</w:t>
      </w:r>
    </w:p>
    <w:p w14:paraId="45B5DD87" w14:textId="1363F145" w:rsidR="00294075" w:rsidRPr="00200C04" w:rsidRDefault="00294075" w:rsidP="006D1B67">
      <w:pPr>
        <w:pStyle w:val="a3"/>
        <w:numPr>
          <w:ilvl w:val="0"/>
          <w:numId w:val="7"/>
        </w:num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00C04">
        <w:rPr>
          <w:rFonts w:ascii="Times New Roman" w:hAnsi="Times New Roman" w:cs="Times New Roman"/>
          <w:sz w:val="28"/>
          <w:szCs w:val="28"/>
        </w:rPr>
        <w:t>Главенствующая роль принадлежит представителям фамильного благородного сословия, выполняющего в обществе военную функцию.</w:t>
      </w:r>
    </w:p>
    <w:p w14:paraId="6D005530" w14:textId="77777777" w:rsidR="00294075" w:rsidRPr="00200C04" w:rsidRDefault="00294075" w:rsidP="006D1B67">
      <w:pPr>
        <w:pStyle w:val="a3"/>
        <w:numPr>
          <w:ilvl w:val="0"/>
          <w:numId w:val="7"/>
        </w:num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00C04">
        <w:rPr>
          <w:rFonts w:ascii="Times New Roman" w:hAnsi="Times New Roman" w:cs="Times New Roman"/>
          <w:sz w:val="28"/>
          <w:szCs w:val="28"/>
        </w:rPr>
        <w:t>Доминирующая роль религии и соответствующих институтов.</w:t>
      </w:r>
    </w:p>
    <w:p w14:paraId="40D107C7" w14:textId="63E2F0C7" w:rsidR="00294075" w:rsidRPr="00200C04" w:rsidRDefault="00294075" w:rsidP="006D1B67">
      <w:pPr>
        <w:pStyle w:val="a3"/>
        <w:numPr>
          <w:ilvl w:val="0"/>
          <w:numId w:val="7"/>
        </w:num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00C04">
        <w:rPr>
          <w:rFonts w:ascii="Times New Roman" w:hAnsi="Times New Roman" w:cs="Times New Roman"/>
          <w:sz w:val="28"/>
          <w:szCs w:val="28"/>
        </w:rPr>
        <w:t>Понятие религии, вобравшей в себя культурные черты народа и отражающей в себе его менталитет.</w:t>
      </w:r>
    </w:p>
    <w:p w14:paraId="5BC4FB14" w14:textId="37423D54" w:rsidR="00B93BE3" w:rsidRPr="00BB33C2" w:rsidRDefault="00294075" w:rsidP="006D1B67">
      <w:pPr>
        <w:pStyle w:val="a3"/>
        <w:numPr>
          <w:ilvl w:val="0"/>
          <w:numId w:val="7"/>
        </w:num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00C04">
        <w:rPr>
          <w:rFonts w:ascii="Times New Roman" w:hAnsi="Times New Roman" w:cs="Times New Roman"/>
          <w:sz w:val="28"/>
          <w:szCs w:val="28"/>
        </w:rPr>
        <w:t xml:space="preserve">Явление «европеизации» во время XVIII–XIX вв., </w:t>
      </w:r>
      <w:r w:rsidR="005C3CC2">
        <w:rPr>
          <w:rFonts w:ascii="Times New Roman" w:hAnsi="Times New Roman" w:cs="Times New Roman"/>
          <w:sz w:val="28"/>
          <w:szCs w:val="28"/>
          <w:lang w:val="ru-RU"/>
        </w:rPr>
        <w:t>носившей</w:t>
      </w:r>
      <w:r w:rsidRPr="00200C04">
        <w:rPr>
          <w:rFonts w:ascii="Times New Roman" w:hAnsi="Times New Roman" w:cs="Times New Roman"/>
          <w:sz w:val="28"/>
          <w:szCs w:val="28"/>
        </w:rPr>
        <w:t xml:space="preserve"> лишь элитарный характер</w:t>
      </w:r>
      <w:r w:rsidRPr="00200C0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B93BE3" w:rsidRPr="00BB3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D2780"/>
    <w:multiLevelType w:val="hybridMultilevel"/>
    <w:tmpl w:val="376C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7292C"/>
    <w:multiLevelType w:val="hybridMultilevel"/>
    <w:tmpl w:val="80DE5B7C"/>
    <w:lvl w:ilvl="0" w:tplc="9ACCECB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274F2B82"/>
    <w:multiLevelType w:val="hybridMultilevel"/>
    <w:tmpl w:val="CB98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0653383"/>
    <w:multiLevelType w:val="hybridMultilevel"/>
    <w:tmpl w:val="B4EC6B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83B40C6"/>
    <w:multiLevelType w:val="hybridMultilevel"/>
    <w:tmpl w:val="702E26A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619A1A34"/>
    <w:multiLevelType w:val="hybridMultilevel"/>
    <w:tmpl w:val="A30C9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C5C1C"/>
    <w:multiLevelType w:val="hybridMultilevel"/>
    <w:tmpl w:val="EF0C4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8E2992"/>
    <w:multiLevelType w:val="hybridMultilevel"/>
    <w:tmpl w:val="1F461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8BC"/>
    <w:rsid w:val="000818E2"/>
    <w:rsid w:val="001D2B23"/>
    <w:rsid w:val="00200C04"/>
    <w:rsid w:val="002358BC"/>
    <w:rsid w:val="002571AD"/>
    <w:rsid w:val="00274DBA"/>
    <w:rsid w:val="00294075"/>
    <w:rsid w:val="00323D26"/>
    <w:rsid w:val="00545F8C"/>
    <w:rsid w:val="005C3CC2"/>
    <w:rsid w:val="005F150B"/>
    <w:rsid w:val="00642DEE"/>
    <w:rsid w:val="006D1B67"/>
    <w:rsid w:val="007E647D"/>
    <w:rsid w:val="00A2768C"/>
    <w:rsid w:val="00B80D98"/>
    <w:rsid w:val="00B93BE3"/>
    <w:rsid w:val="00BB33C2"/>
    <w:rsid w:val="00E00D0B"/>
    <w:rsid w:val="00E2470B"/>
    <w:rsid w:val="00E47A59"/>
    <w:rsid w:val="00E94C23"/>
    <w:rsid w:val="00F937C4"/>
    <w:rsid w:val="00F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5BCDA"/>
  <w15:chartTrackingRefBased/>
  <w15:docId w15:val="{0EEBE071-37E8-4D3D-B154-BF13F3DE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8BC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8B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00D0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00D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3</Pages>
  <Words>569</Words>
  <Characters>3764</Characters>
  <Application>Microsoft Office Word</Application>
  <DocSecurity>0</DocSecurity>
  <Lines>77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Самодовольный Наполеон</dc:creator>
  <cp:keywords/>
  <dc:description/>
  <cp:lastModifiedBy>Самодовольный Наполеон</cp:lastModifiedBy>
  <cp:revision>14</cp:revision>
  <dcterms:created xsi:type="dcterms:W3CDTF">2021-09-16T10:35:00Z</dcterms:created>
  <dcterms:modified xsi:type="dcterms:W3CDTF">2021-09-22T15:34:00Z</dcterms:modified>
</cp:coreProperties>
</file>